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97F" w:rsidRDefault="00C9497F">
      <w:pPr>
        <w:widowControl w:val="0"/>
        <w:autoSpaceDE w:val="0"/>
        <w:autoSpaceDN w:val="0"/>
        <w:adjustRightInd w:val="0"/>
        <w:spacing w:before="100" w:after="100" w:line="240" w:lineRule="auto"/>
        <w:rPr>
          <w:rFonts w:ascii="Times New Roman" w:hAnsi="Times New Roman"/>
          <w:sz w:val="14"/>
          <w:szCs w:val="14"/>
        </w:rPr>
      </w:pPr>
    </w:p>
    <w:p w:rsidR="00C9497F" w:rsidRDefault="00C9497F">
      <w:pPr>
        <w:widowControl w:val="0"/>
        <w:autoSpaceDE w:val="0"/>
        <w:autoSpaceDN w:val="0"/>
        <w:adjustRightInd w:val="0"/>
        <w:spacing w:after="0" w:line="240" w:lineRule="auto"/>
        <w:rPr>
          <w:rFonts w:ascii="Times New Roman" w:hAnsi="Times New Roman"/>
          <w:sz w:val="14"/>
          <w:szCs w:val="14"/>
        </w:rPr>
      </w:pPr>
    </w:p>
    <w:p w:rsidR="00C9497F" w:rsidRDefault="00C9497F">
      <w:pPr>
        <w:widowControl w:val="0"/>
        <w:autoSpaceDE w:val="0"/>
        <w:autoSpaceDN w:val="0"/>
        <w:adjustRightInd w:val="0"/>
        <w:spacing w:after="0" w:line="240" w:lineRule="auto"/>
        <w:rPr>
          <w:rFonts w:ascii="Times New Roman" w:hAnsi="Times New Roman"/>
          <w:sz w:val="20"/>
          <w:szCs w:val="20"/>
        </w:rPr>
      </w:pPr>
    </w:p>
    <w:p w:rsidR="00C9497F" w:rsidRDefault="00C9497F">
      <w:pPr>
        <w:widowControl w:val="0"/>
        <w:autoSpaceDE w:val="0"/>
        <w:autoSpaceDN w:val="0"/>
        <w:adjustRightInd w:val="0"/>
        <w:spacing w:after="0" w:line="240" w:lineRule="auto"/>
        <w:rPr>
          <w:rFonts w:ascii="Times New Roman" w:hAnsi="Times New Roman"/>
          <w:i/>
          <w:iCs/>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societies cannot be run by big money or armed forces with their too narrow agendas. Limitless desire for wealth and blind ambition must be watched and contained as potential public dangers. The most informed minds must determine objectively, with due consideration of all points of view, what the most healthy and practical goals for the commonwealth are.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rule by society’s best minds is the core concept of Plato’s so-called “philosopher kings.”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no chance for things to become better unless knowledge and reason are put in command — the best knowledge and the most competent reason that society can muster. Lovers of wisdom may not be eager to govern, as their main passions are more intellectual pursuits. But since they are the best trained and best informed minds, they must be obligated by law to run the state — as a sort of committee of technocrats. "Until philosophers are kings, or the kings and princes of this world have the spirit and power of </w:t>
      </w:r>
      <w:proofErr w:type="gramStart"/>
      <w:r>
        <w:rPr>
          <w:rFonts w:ascii="Arial" w:hAnsi="Arial" w:cs="Arial"/>
          <w:sz w:val="20"/>
          <w:szCs w:val="20"/>
        </w:rPr>
        <w:t>philosophy, …</w:t>
      </w:r>
      <w:proofErr w:type="gramEnd"/>
      <w:r>
        <w:rPr>
          <w:rFonts w:ascii="Arial" w:hAnsi="Arial" w:cs="Arial"/>
          <w:sz w:val="20"/>
          <w:szCs w:val="20"/>
        </w:rPr>
        <w:t xml:space="preserve"> cities will never have rest from their evils,” as Plato suggests in the Republic.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Plato suggests, the ship of state needs expert governors at the helm, governors who are well informed about such things as law, economics, sociology, military strategy, history, and other relevant subjects. Ignorant and incompetent governors can be and have been disasters for citizens and states.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http://faculty.frostburg.edu/phil/forum/PlatoRep.htm</w:t>
      </w: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Faking It: How the Media Manipulates the World into War</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Corbett    -    grtv.ca     -    Jan. 2, 2012</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drums of war begin to beat once again in Iran, Syria, the South China Sea, and other potential hotspots and flashpoints around the globe, concerned citizens are asking how a world so sick of bloodshed and a population so tired of conflict could be led to this spot once again.</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understand this seeming paradox, we must first understand the centuries-long history of how media has been used to whip the nation into wartime frenzy, dehumanize the supposed enemies, and even to manipulate the public into believing in causes for war that, decades later, were admitted to be </w:t>
      </w:r>
      <w:r>
        <w:rPr>
          <w:rFonts w:ascii="Arial" w:hAnsi="Arial" w:cs="Arial"/>
          <w:sz w:val="20"/>
          <w:szCs w:val="20"/>
        </w:rPr>
        <w:lastRenderedPageBreak/>
        <w:t>completely fictitious.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term “yellow journalism” was coined to describe the type of sensationalistic, scandal-driven, and often erroneous style of reporting popularized by newspapers like William Randolph Hearst’s New York Journal. In one of the most egregious examples of this phenomenon, Hearst’s papers widely trumpeted the sinking of the Maine as the work of the Spanish. Whipped into an anti-Spanish frenzy by a daily torrent of stories depicting Spanish forces’ alleged torture and rape of Cubans, and pushed over the edge by the Maine incident, the public welcomed the beginning of the US-Spanish war. Although it is now widely believed that the explosion on the Maine was due to a fire in one of its coal bunkers, the initial lurid reports of Spanish involvement stuck and the nation was led into war.   . . .   The public would be led to war time and again through the decades.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was drawn into World War I    . . .    The US involvement in World War II was likewise the result of deliberate disinformation.    . . .    In August 1964, the public was told that the North Vietnamese had attacked a US Destroyer in the Gulf of Tonkin on two separate occasions.   . . .    In 2005, an internal NSA study was released concluding that the second attack in fact never took place.     . . .    In effect   . . .  as many as three million Vietnamese    . . .   lost their lives because of an incident that did not occur    . . .    In 1991, the world was introduced to the emotional story of </w:t>
      </w:r>
      <w:proofErr w:type="spellStart"/>
      <w:r>
        <w:rPr>
          <w:rFonts w:ascii="Arial" w:hAnsi="Arial" w:cs="Arial"/>
          <w:sz w:val="20"/>
          <w:szCs w:val="20"/>
        </w:rPr>
        <w:t>Nayirah</w:t>
      </w:r>
      <w:proofErr w:type="spellEnd"/>
      <w:r>
        <w:rPr>
          <w:rFonts w:ascii="Arial" w:hAnsi="Arial" w:cs="Arial"/>
          <w:sz w:val="20"/>
          <w:szCs w:val="20"/>
        </w:rPr>
        <w:t xml:space="preserve">, a Kuwaiti girl who testified about the atrocities committed by Iraqi forces in Kuwait. What the world was never told was that the incident had in fact been the work of a public relations firm, Hill and </w:t>
      </w:r>
      <w:proofErr w:type="spellStart"/>
      <w:r>
        <w:rPr>
          <w:rFonts w:ascii="Arial" w:hAnsi="Arial" w:cs="Arial"/>
          <w:sz w:val="20"/>
          <w:szCs w:val="20"/>
        </w:rPr>
        <w:t>Knowltown</w:t>
      </w:r>
      <w:proofErr w:type="spellEnd"/>
      <w:r>
        <w:rPr>
          <w:rFonts w:ascii="Arial" w:hAnsi="Arial" w:cs="Arial"/>
          <w:sz w:val="20"/>
          <w:szCs w:val="20"/>
        </w:rPr>
        <w:t>, and the girl had actually been the daughter of the Kuwaiti ambassador. Once again, the public was whipped into a frenzy of hatred for the Hussein regime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Remarkably, the public at large has seemingly learned nothing from all of these documented historical manipulations. If anything, the media has become even bolder in its attempts to manipulate the public’s perceptions    . . .     In 2009, the BBC showed a cropped image of a rally in Iran which they claimed was a crowd of protesters who assembled to show their opposition to the Iranian government. An </w:t>
      </w:r>
      <w:proofErr w:type="spellStart"/>
      <w:r>
        <w:rPr>
          <w:rFonts w:ascii="Arial" w:hAnsi="Arial" w:cs="Arial"/>
          <w:sz w:val="20"/>
          <w:szCs w:val="20"/>
        </w:rPr>
        <w:t>uncropped</w:t>
      </w:r>
      <w:proofErr w:type="spellEnd"/>
      <w:r>
        <w:rPr>
          <w:rFonts w:ascii="Arial" w:hAnsi="Arial" w:cs="Arial"/>
          <w:sz w:val="20"/>
          <w:szCs w:val="20"/>
        </w:rPr>
        <w:t xml:space="preserve"> version of the same photograph displayed on the LA Times’ website, however, revealed that the photo in fact came from a rally in support of </w:t>
      </w:r>
      <w:proofErr w:type="spellStart"/>
      <w:r>
        <w:rPr>
          <w:rFonts w:ascii="Arial" w:hAnsi="Arial" w:cs="Arial"/>
          <w:sz w:val="20"/>
          <w:szCs w:val="20"/>
        </w:rPr>
        <w:t>Ahmedinejad</w:t>
      </w:r>
      <w:proofErr w:type="spellEnd"/>
      <w:r>
        <w:rPr>
          <w:rFonts w:ascii="Arial" w:hAnsi="Arial" w:cs="Arial"/>
          <w:sz w:val="20"/>
          <w:szCs w:val="20"/>
        </w:rPr>
        <w:t>.     . . .     CNN reported on a story from the Syrian Observatory for Human Rights claiming that eight infants in incubators had died in a hospital in Hama when Syrian authorities cut off power in the area. Some news sites even carried pictures of the infants. The images were later admitted to have been taken in Egypt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breathtaking as all of these lies, manipulations and so-called “mistakes” are, they in and of themselves don’t represent the only functions of the media for the war machine. Now, the US government is taking the lead in becoming more and more directly involved with the shaping of the media message on war propaganda, and the general public is becoming even more ensnared in a false picture of the world     . . .     Earlier this year, it was revealed the </w:t>
      </w:r>
      <w:proofErr w:type="spellStart"/>
      <w:r>
        <w:rPr>
          <w:rFonts w:ascii="Arial" w:hAnsi="Arial" w:cs="Arial"/>
          <w:sz w:val="20"/>
          <w:szCs w:val="20"/>
        </w:rPr>
        <w:t>the</w:t>
      </w:r>
      <w:proofErr w:type="spellEnd"/>
      <w:r>
        <w:rPr>
          <w:rFonts w:ascii="Arial" w:hAnsi="Arial" w:cs="Arial"/>
          <w:sz w:val="20"/>
          <w:szCs w:val="20"/>
        </w:rPr>
        <w:t xml:space="preserve"> US government had contracted with </w:t>
      </w:r>
      <w:proofErr w:type="spellStart"/>
      <w:r>
        <w:rPr>
          <w:rFonts w:ascii="Arial" w:hAnsi="Arial" w:cs="Arial"/>
          <w:sz w:val="20"/>
          <w:szCs w:val="20"/>
        </w:rPr>
        <w:t>HBGary</w:t>
      </w:r>
      <w:proofErr w:type="spellEnd"/>
      <w:r>
        <w:rPr>
          <w:rFonts w:ascii="Arial" w:hAnsi="Arial" w:cs="Arial"/>
          <w:sz w:val="20"/>
          <w:szCs w:val="20"/>
        </w:rPr>
        <w:t xml:space="preserve"> Federal to develop software that create fake social media accounts in order to steer public opinion and promote propaganda on popular websites. The federal contract for the software sourced back to the </w:t>
      </w:r>
      <w:proofErr w:type="spellStart"/>
      <w:r>
        <w:rPr>
          <w:rFonts w:ascii="Arial" w:hAnsi="Arial" w:cs="Arial"/>
          <w:sz w:val="20"/>
          <w:szCs w:val="20"/>
        </w:rPr>
        <w:t>MacDill</w:t>
      </w:r>
      <w:proofErr w:type="spellEnd"/>
      <w:r>
        <w:rPr>
          <w:rFonts w:ascii="Arial" w:hAnsi="Arial" w:cs="Arial"/>
          <w:sz w:val="20"/>
          <w:szCs w:val="20"/>
        </w:rPr>
        <w:t xml:space="preserve"> Air Force Base in Florida.    . . .   A handful of companies own virtually all of the print, radio and television media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Ultimately, an informed and engaged public is far less likely to go along with wars waged for power and profit. And as the public becomes better informed about the very issues that the media has tried to lie to them about for so long, they realize that the answer to all of the mainstream media’s war cheerleading and blatant manipulation is perhaps simpler than we ever suspected: All we have to do is turn them off.</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r>
        <w:rPr>
          <w:rFonts w:ascii="Times New Roman" w:hAnsi="Times New Roman"/>
          <w:sz w:val="20"/>
          <w:szCs w:val="20"/>
        </w:rPr>
        <w:t>--- http://www.corbettreport.com/faking-it-how-the-media-manipulates-the-world-into-war/</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American Imperialism: The New World Order and its Systematic Ideology of War.</w:t>
      </w:r>
    </w:p>
    <w:p w:rsidR="00C9497F" w:rsidRDefault="00C9497F">
      <w:pPr>
        <w:widowControl w:val="0"/>
        <w:autoSpaceDE w:val="0"/>
        <w:autoSpaceDN w:val="0"/>
        <w:adjustRightInd w:val="0"/>
        <w:spacing w:after="0" w:line="240" w:lineRule="auto"/>
        <w:rPr>
          <w:rFonts w:ascii="Times New Roman" w:hAnsi="Times New Roman"/>
          <w:sz w:val="24"/>
          <w:szCs w:val="24"/>
        </w:rPr>
      </w:pPr>
      <w:proofErr w:type="gramStart"/>
      <w:r>
        <w:rPr>
          <w:rFonts w:ascii="Arial" w:hAnsi="Arial" w:cs="Arial"/>
          <w:sz w:val="20"/>
          <w:szCs w:val="20"/>
        </w:rPr>
        <w:t>Michael Skinner</w:t>
      </w:r>
      <w:r>
        <w:rPr>
          <w:rFonts w:ascii="Times New Roman" w:hAnsi="Times New Roman"/>
          <w:sz w:val="24"/>
          <w:szCs w:val="24"/>
        </w:rPr>
        <w:t xml:space="preserve">, </w:t>
      </w:r>
      <w:r>
        <w:rPr>
          <w:rFonts w:ascii="Arial" w:hAnsi="Arial" w:cs="Arial"/>
          <w:sz w:val="20"/>
          <w:szCs w:val="20"/>
        </w:rPr>
        <w:t xml:space="preserve">Political Science, York University </w:t>
      </w:r>
      <w:r>
        <w:rPr>
          <w:rFonts w:ascii="Times New Roman" w:hAnsi="Times New Roman"/>
          <w:sz w:val="24"/>
          <w:szCs w:val="24"/>
        </w:rPr>
        <w:t xml:space="preserve">    -     </w:t>
      </w:r>
      <w:r>
        <w:rPr>
          <w:rFonts w:ascii="Arial" w:hAnsi="Arial" w:cs="Arial"/>
          <w:sz w:val="20"/>
          <w:szCs w:val="20"/>
        </w:rPr>
        <w:t>Major Research Paper for completion of M.A.</w:t>
      </w:r>
      <w:proofErr w:type="gramEnd"/>
      <w:r>
        <w:rPr>
          <w:rFonts w:ascii="Arial" w:hAnsi="Arial" w:cs="Arial"/>
          <w:sz w:val="20"/>
          <w:szCs w:val="20"/>
        </w:rPr>
        <w:t xml:space="preserve">    -     Supervisors Dr. Ellen </w:t>
      </w:r>
      <w:proofErr w:type="spellStart"/>
      <w:r>
        <w:rPr>
          <w:rFonts w:ascii="Arial" w:hAnsi="Arial" w:cs="Arial"/>
          <w:sz w:val="20"/>
          <w:szCs w:val="20"/>
        </w:rPr>
        <w:t>Meiksins</w:t>
      </w:r>
      <w:proofErr w:type="spellEnd"/>
      <w:r>
        <w:rPr>
          <w:rFonts w:ascii="Arial" w:hAnsi="Arial" w:cs="Arial"/>
          <w:sz w:val="20"/>
          <w:szCs w:val="20"/>
        </w:rPr>
        <w:t xml:space="preserve"> Wood and Dr. David McNally   -   Research Interests: Militarism, Colonialism, American imperialism, Critical international political economy, Empire, Critical International Relations Theory, Militarism and militarization, Imperialism, and Canadian Militarism</w:t>
      </w: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4"/>
          <w:szCs w:val="24"/>
        </w:rPr>
        <w:tab/>
        <w:t xml:space="preserve">. . .  </w:t>
      </w:r>
      <w:r>
        <w:rPr>
          <w:rFonts w:ascii="Arial" w:hAnsi="Arial" w:cs="Arial"/>
          <w:sz w:val="20"/>
          <w:szCs w:val="20"/>
        </w:rPr>
        <w:t>We have been rapacious imperialists since the Mexican War in 1846. … We have to recognize that our founding fathers hated democracy and they hated tyranny so they made sure we wouldn't have a Hitler and we wouldn't have chaos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common belief suggests contemporary imperialism is a scheme dreamed-up by George W. Bush and a few lunatics in his administration.     . . .    Not only has American imperialism always existed, since the birth of the US itself, this imperialism has been both rapacious and anti-democratic.</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consequence of the false perception that the Bush administration re-invented American imperialism, many people in the world eagerly await the next presidential election anticipating a new administration will substantively alter the current dangerous trajectory of American foreign policy.</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American imperialism is so deeply embedded in the social relations of capitalism that successive presidential administrations rarely do more than superficially alter the complexion of the underlying structures of imperialism.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contemporary New World Order is embedded ever more deeply in the logic of capitalism with its requisite structures of domination and subordination. Moreover, this New World Order relies on the hegemonic leadership of the US in partnership with other powerful capitalist states – partnerships tied together by a complex matrix of state, sub-state and supra-state governance </w:t>
      </w:r>
      <w:proofErr w:type="spellStart"/>
      <w:r>
        <w:rPr>
          <w:rFonts w:ascii="Arial" w:hAnsi="Arial" w:cs="Arial"/>
          <w:sz w:val="20"/>
          <w:szCs w:val="20"/>
        </w:rPr>
        <w:t>organisations</w:t>
      </w:r>
      <w:proofErr w:type="spellEnd"/>
      <w:r>
        <w:rPr>
          <w:rFonts w:ascii="Arial" w:hAnsi="Arial" w:cs="Arial"/>
          <w:sz w:val="20"/>
          <w:szCs w:val="20"/>
        </w:rPr>
        <w:t xml:space="preserve">. Nevertheless, because the social relationships of domination and subordination inherent in a capitalist system are extremely </w:t>
      </w:r>
      <w:proofErr w:type="spellStart"/>
      <w:r>
        <w:rPr>
          <w:rFonts w:ascii="Arial" w:hAnsi="Arial" w:cs="Arial"/>
          <w:sz w:val="20"/>
          <w:szCs w:val="20"/>
        </w:rPr>
        <w:t>conflictual</w:t>
      </w:r>
      <w:proofErr w:type="spellEnd"/>
      <w:r>
        <w:rPr>
          <w:rFonts w:ascii="Arial" w:hAnsi="Arial" w:cs="Arial"/>
          <w:sz w:val="20"/>
          <w:szCs w:val="20"/>
        </w:rPr>
        <w:t xml:space="preserve"> at all of the system’s interstitial fault lines, the global intensification of capitalism also requires an intensified </w:t>
      </w:r>
      <w:proofErr w:type="spellStart"/>
      <w:r>
        <w:rPr>
          <w:rFonts w:ascii="Arial" w:hAnsi="Arial" w:cs="Arial"/>
          <w:sz w:val="20"/>
          <w:szCs w:val="20"/>
        </w:rPr>
        <w:t>securitisation</w:t>
      </w:r>
      <w:proofErr w:type="spellEnd"/>
      <w:r>
        <w:rPr>
          <w:rFonts w:ascii="Arial" w:hAnsi="Arial" w:cs="Arial"/>
          <w:sz w:val="20"/>
          <w:szCs w:val="20"/>
        </w:rPr>
        <w:t>/</w:t>
      </w:r>
      <w:proofErr w:type="spellStart"/>
      <w:r>
        <w:rPr>
          <w:rFonts w:ascii="Arial" w:hAnsi="Arial" w:cs="Arial"/>
          <w:sz w:val="20"/>
          <w:szCs w:val="20"/>
        </w:rPr>
        <w:t>militarisation</w:t>
      </w:r>
      <w:proofErr w:type="spellEnd"/>
      <w:r>
        <w:rPr>
          <w:rFonts w:ascii="Arial" w:hAnsi="Arial" w:cs="Arial"/>
          <w:sz w:val="20"/>
          <w:szCs w:val="20"/>
        </w:rPr>
        <w:t xml:space="preserve"> of the capitalist state. As the New World Order intensifies and expands so does the need for the security state, which increases the prospect for war </w:t>
      </w:r>
      <w:proofErr w:type="spellStart"/>
      <w:r>
        <w:rPr>
          <w:rFonts w:ascii="Arial" w:hAnsi="Arial" w:cs="Arial"/>
          <w:sz w:val="20"/>
          <w:szCs w:val="20"/>
        </w:rPr>
        <w:t>with out</w:t>
      </w:r>
      <w:proofErr w:type="spellEnd"/>
      <w:r>
        <w:rPr>
          <w:rFonts w:ascii="Arial" w:hAnsi="Arial" w:cs="Arial"/>
          <w:sz w:val="20"/>
          <w:szCs w:val="20"/>
        </w:rPr>
        <w:t xml:space="preserve"> end – a mode of warfare, the nature of which we are already witnessing with America’s war of terror in Afghanistan, Iraq, and Haiti as well as the increase of domestic surveillance and repression in all states of the empire.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Wood demonstrates resistance to capitalism necessitates unending surveillance and force to protect the empire, not only from states that defect from the imperial system, but also from the diverse social forces of resistance that exist within the interstices of the imperial system.    . . .   Partition of the global population into nation-states remains necessary for the maintenance of capitalism and to facilitate the containment of potential challengers to American dominance.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Fukuyama and </w:t>
      </w:r>
      <w:proofErr w:type="spellStart"/>
      <w:r>
        <w:rPr>
          <w:rFonts w:ascii="Arial" w:hAnsi="Arial" w:cs="Arial"/>
          <w:sz w:val="20"/>
          <w:szCs w:val="20"/>
        </w:rPr>
        <w:t>Ignatieff</w:t>
      </w:r>
      <w:proofErr w:type="spellEnd"/>
      <w:r>
        <w:rPr>
          <w:rFonts w:ascii="Arial" w:hAnsi="Arial" w:cs="Arial"/>
          <w:sz w:val="20"/>
          <w:szCs w:val="20"/>
        </w:rPr>
        <w:t xml:space="preserve"> demonstrate the US and its allies must reconstruct deviant states to fit the mould of subordinate capitalist states – a process </w:t>
      </w:r>
      <w:proofErr w:type="spellStart"/>
      <w:r>
        <w:rPr>
          <w:rFonts w:ascii="Arial" w:hAnsi="Arial" w:cs="Arial"/>
          <w:sz w:val="20"/>
          <w:szCs w:val="20"/>
        </w:rPr>
        <w:t>Ignatieff</w:t>
      </w:r>
      <w:proofErr w:type="spellEnd"/>
      <w:r>
        <w:rPr>
          <w:rFonts w:ascii="Arial" w:hAnsi="Arial" w:cs="Arial"/>
          <w:sz w:val="20"/>
          <w:szCs w:val="20"/>
        </w:rPr>
        <w:t xml:space="preserve">, like the former Clinton administration calls nation-building, but Fukuyama, like the Bush II administration, more accurately calls state-building. However, this mode of state-building often first requires the total destruction of existing states. Thus, it is necessary to maintain overwhelming military capacity to execute this destruction.      . . .     To accomplish the expansion of empire, military power must be constantly ready to be deployed at the </w:t>
      </w:r>
      <w:r>
        <w:rPr>
          <w:rFonts w:ascii="Arial" w:hAnsi="Arial" w:cs="Arial"/>
          <w:sz w:val="20"/>
          <w:szCs w:val="20"/>
        </w:rPr>
        <w:lastRenderedPageBreak/>
        <w:t>inter-state level against “rogue”, “weak”, or “failed” states that either defect or are incapable of complying fully with the imperial system.</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Furthermore, the force of state militaries and police as well as private security forces must be constantly ready for deployment against both sub-state and transnational actors that pose a threat to the security of either individual states or the imperial system in its entirety.</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Hence, any </w:t>
      </w:r>
      <w:proofErr w:type="spellStart"/>
      <w:r>
        <w:rPr>
          <w:rFonts w:ascii="Arial" w:hAnsi="Arial" w:cs="Arial"/>
          <w:sz w:val="20"/>
          <w:szCs w:val="20"/>
        </w:rPr>
        <w:t>organisation</w:t>
      </w:r>
      <w:proofErr w:type="spellEnd"/>
      <w:r>
        <w:rPr>
          <w:rFonts w:ascii="Arial" w:hAnsi="Arial" w:cs="Arial"/>
          <w:sz w:val="20"/>
          <w:szCs w:val="20"/>
        </w:rPr>
        <w:t xml:space="preserve">, ethnic nation, or state that remains beyond-the-pale of the imperial system is a potential target for violent suppression.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combined North American administrations of the U.S. and Canada have presented us with not just one, but two new imperial doctrines of war – the Bush Doctrine and the Responsibility to Protect Doctrine (R2P). These intimately related imperial doctrines are designed to protect capitalism by granting the most powerful states the right to forcefully intervene in weaker states. Violence is a necessary component of the Empire of Capital; violence is needed to destroy the remaining foundations of pre-capitalist systems, particularly normative systems of collective welfare and reciprocity. Violence is needed to destroy any state that fails to conform to the imperial standard dictated by the empire. Furthermore, violence is needed to crush the resistance that constantly flares-up within the interstices of the imperial system in reaction to the destruction of traditional norms and livelihoods. Finally, violence is needed to crush any possible alternative to the </w:t>
      </w:r>
      <w:proofErr w:type="spellStart"/>
      <w:r>
        <w:rPr>
          <w:rFonts w:ascii="Arial" w:hAnsi="Arial" w:cs="Arial"/>
          <w:sz w:val="20"/>
          <w:szCs w:val="20"/>
        </w:rPr>
        <w:t>globalising</w:t>
      </w:r>
      <w:proofErr w:type="spellEnd"/>
      <w:r>
        <w:rPr>
          <w:rFonts w:ascii="Arial" w:hAnsi="Arial" w:cs="Arial"/>
          <w:sz w:val="20"/>
          <w:szCs w:val="20"/>
        </w:rPr>
        <w:t xml:space="preserve"> Empire of Capital.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development of America’s power is concurrent with the development of what might be a historically unprecedented sense of xenophobia among Americans – a fear that their power is threatened not merely by other </w:t>
      </w:r>
      <w:proofErr w:type="spellStart"/>
      <w:r>
        <w:rPr>
          <w:rFonts w:ascii="Arial" w:hAnsi="Arial" w:cs="Arial"/>
          <w:sz w:val="20"/>
          <w:szCs w:val="20"/>
        </w:rPr>
        <w:t>nationstates</w:t>
      </w:r>
      <w:proofErr w:type="spellEnd"/>
      <w:r>
        <w:rPr>
          <w:rFonts w:ascii="Arial" w:hAnsi="Arial" w:cs="Arial"/>
          <w:sz w:val="20"/>
          <w:szCs w:val="20"/>
        </w:rPr>
        <w:t xml:space="preserve">, but by what Huntington, Fukuyama and </w:t>
      </w:r>
      <w:proofErr w:type="spellStart"/>
      <w:r>
        <w:rPr>
          <w:rFonts w:ascii="Arial" w:hAnsi="Arial" w:cs="Arial"/>
          <w:sz w:val="20"/>
          <w:szCs w:val="20"/>
        </w:rPr>
        <w:t>Ignatieff</w:t>
      </w:r>
      <w:proofErr w:type="spellEnd"/>
      <w:r>
        <w:rPr>
          <w:rFonts w:ascii="Arial" w:hAnsi="Arial" w:cs="Arial"/>
          <w:sz w:val="20"/>
          <w:szCs w:val="20"/>
        </w:rPr>
        <w:t xml:space="preserve"> each describe as “barbarian” hordes bearing germs, dirty-bombs, and incomprehensible cultural norms.   . . .    At the core of the new “systematic ideology of war”, which facilitates American empire, </w:t>
      </w:r>
      <w:proofErr w:type="gramStart"/>
      <w:r>
        <w:rPr>
          <w:rFonts w:ascii="Arial" w:hAnsi="Arial" w:cs="Arial"/>
          <w:sz w:val="20"/>
          <w:szCs w:val="20"/>
        </w:rPr>
        <w:t>lies</w:t>
      </w:r>
      <w:proofErr w:type="gramEnd"/>
      <w:r>
        <w:rPr>
          <w:rFonts w:ascii="Arial" w:hAnsi="Arial" w:cs="Arial"/>
          <w:sz w:val="20"/>
          <w:szCs w:val="20"/>
        </w:rPr>
        <w:t xml:space="preserve"> an overwhelmingly dominant nation-state that projects its immense economic, political, social, and military powers around the globe. These are fungible powers driven by xenophobic fear rooted in liberal values wrapped jingoistic flags of nationalism.</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Imperial power is projected through a complex hierarchal system of alliances and </w:t>
      </w:r>
      <w:proofErr w:type="spellStart"/>
      <w:r>
        <w:rPr>
          <w:rFonts w:ascii="Arial" w:hAnsi="Arial" w:cs="Arial"/>
          <w:sz w:val="20"/>
          <w:szCs w:val="20"/>
        </w:rPr>
        <w:t>organisations</w:t>
      </w:r>
      <w:proofErr w:type="spellEnd"/>
      <w:r>
        <w:rPr>
          <w:rFonts w:ascii="Arial" w:hAnsi="Arial" w:cs="Arial"/>
          <w:sz w:val="20"/>
          <w:szCs w:val="20"/>
        </w:rPr>
        <w:t xml:space="preserve"> that order the dominant America, the subdominant powerful capitalist states, and all other subordinate states in a pathologically co-</w:t>
      </w:r>
      <w:proofErr w:type="spellStart"/>
      <w:r>
        <w:rPr>
          <w:rFonts w:ascii="Arial" w:hAnsi="Arial" w:cs="Arial"/>
          <w:sz w:val="20"/>
          <w:szCs w:val="20"/>
        </w:rPr>
        <w:t>dependant</w:t>
      </w:r>
      <w:proofErr w:type="spellEnd"/>
      <w:r>
        <w:rPr>
          <w:rFonts w:ascii="Arial" w:hAnsi="Arial" w:cs="Arial"/>
          <w:sz w:val="20"/>
          <w:szCs w:val="20"/>
        </w:rPr>
        <w:t xml:space="preserve"> system that is expanding and intensifying capitalist accumulation.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hard to imagine that the vast majority of the global population will readily acquiesce to the New World Order, if acquiescence means being forced to live the daily realities of the </w:t>
      </w:r>
      <w:proofErr w:type="spellStart"/>
      <w:r>
        <w:rPr>
          <w:rFonts w:ascii="Arial" w:hAnsi="Arial" w:cs="Arial"/>
          <w:sz w:val="20"/>
          <w:szCs w:val="20"/>
        </w:rPr>
        <w:t>spectre</w:t>
      </w:r>
      <w:proofErr w:type="spellEnd"/>
      <w:r>
        <w:rPr>
          <w:rFonts w:ascii="Arial" w:hAnsi="Arial" w:cs="Arial"/>
          <w:sz w:val="20"/>
          <w:szCs w:val="20"/>
        </w:rPr>
        <w:t xml:space="preserve"> of “war without end”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values of the liberal tradition   . . .  </w:t>
      </w:r>
      <w:proofErr w:type="spellStart"/>
      <w:r>
        <w:rPr>
          <w:rFonts w:ascii="Arial" w:hAnsi="Arial" w:cs="Arial"/>
          <w:sz w:val="20"/>
          <w:szCs w:val="20"/>
        </w:rPr>
        <w:t>legitimise</w:t>
      </w:r>
      <w:proofErr w:type="spellEnd"/>
      <w:r>
        <w:rPr>
          <w:rFonts w:ascii="Arial" w:hAnsi="Arial" w:cs="Arial"/>
          <w:sz w:val="20"/>
          <w:szCs w:val="20"/>
        </w:rPr>
        <w:t xml:space="preserve"> greed and exploitation to empower capitalism. These values are not only incommensurable with the values of many of the thousands of cultures living outside the American-Anglo-European cultures   . . .   these essential values of capitalism are also incommensurable with the values of many traditional ethnic and religious cultures that exist within the West.</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Moreover, these values of greed and exploitation are incommensurable with the values of many contemporary </w:t>
      </w:r>
      <w:proofErr w:type="spellStart"/>
      <w:r>
        <w:rPr>
          <w:rFonts w:ascii="Arial" w:hAnsi="Arial" w:cs="Arial"/>
          <w:sz w:val="20"/>
          <w:szCs w:val="20"/>
        </w:rPr>
        <w:t>solidaristic</w:t>
      </w:r>
      <w:proofErr w:type="spellEnd"/>
      <w:r>
        <w:rPr>
          <w:rFonts w:ascii="Arial" w:hAnsi="Arial" w:cs="Arial"/>
          <w:sz w:val="20"/>
          <w:szCs w:val="20"/>
        </w:rPr>
        <w:t xml:space="preserve"> cultures of progressive </w:t>
      </w:r>
      <w:proofErr w:type="spellStart"/>
      <w:r>
        <w:rPr>
          <w:rFonts w:ascii="Arial" w:hAnsi="Arial" w:cs="Arial"/>
          <w:sz w:val="20"/>
          <w:szCs w:val="20"/>
        </w:rPr>
        <w:t>labour</w:t>
      </w:r>
      <w:proofErr w:type="spellEnd"/>
      <w:r>
        <w:rPr>
          <w:rFonts w:ascii="Arial" w:hAnsi="Arial" w:cs="Arial"/>
          <w:sz w:val="20"/>
          <w:szCs w:val="20"/>
        </w:rPr>
        <w:t xml:space="preserve"> unions, women’s </w:t>
      </w:r>
      <w:proofErr w:type="spellStart"/>
      <w:r>
        <w:rPr>
          <w:rFonts w:ascii="Arial" w:hAnsi="Arial" w:cs="Arial"/>
          <w:sz w:val="20"/>
          <w:szCs w:val="20"/>
        </w:rPr>
        <w:t>organisations</w:t>
      </w:r>
      <w:proofErr w:type="spellEnd"/>
      <w:r>
        <w:rPr>
          <w:rFonts w:ascii="Arial" w:hAnsi="Arial" w:cs="Arial"/>
          <w:sz w:val="20"/>
          <w:szCs w:val="20"/>
        </w:rPr>
        <w:t xml:space="preserve">, environmentalists, and many other progressive </w:t>
      </w:r>
      <w:proofErr w:type="spellStart"/>
      <w:r>
        <w:rPr>
          <w:rFonts w:ascii="Arial" w:hAnsi="Arial" w:cs="Arial"/>
          <w:sz w:val="20"/>
          <w:szCs w:val="20"/>
        </w:rPr>
        <w:t>organisational</w:t>
      </w:r>
      <w:proofErr w:type="spellEnd"/>
      <w:r>
        <w:rPr>
          <w:rFonts w:ascii="Arial" w:hAnsi="Arial" w:cs="Arial"/>
          <w:sz w:val="20"/>
          <w:szCs w:val="20"/>
        </w:rPr>
        <w:t xml:space="preserve"> cultures that co-exist within the most powerful states.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Machiavellian turn in Western thought from valuing traditional principles to valuing power itself as the primary virtue of the nation-state has yet to fully permeate popular cultures. Thus, the facts must be disguised that the modern culture of the state, which focuses on </w:t>
      </w:r>
      <w:proofErr w:type="spellStart"/>
      <w:r>
        <w:rPr>
          <w:rFonts w:ascii="Arial" w:hAnsi="Arial" w:cs="Arial"/>
          <w:sz w:val="20"/>
          <w:szCs w:val="20"/>
        </w:rPr>
        <w:t>maximising</w:t>
      </w:r>
      <w:proofErr w:type="spellEnd"/>
      <w:r>
        <w:rPr>
          <w:rFonts w:ascii="Arial" w:hAnsi="Arial" w:cs="Arial"/>
          <w:sz w:val="20"/>
          <w:szCs w:val="20"/>
        </w:rPr>
        <w:t xml:space="preserve"> power in order </w:t>
      </w:r>
      <w:r>
        <w:rPr>
          <w:rFonts w:ascii="Arial" w:hAnsi="Arial" w:cs="Arial"/>
          <w:sz w:val="20"/>
          <w:szCs w:val="20"/>
        </w:rPr>
        <w:lastRenderedPageBreak/>
        <w:t xml:space="preserve">to secure the state, and the culture of capitalism, which focuses on </w:t>
      </w:r>
      <w:proofErr w:type="spellStart"/>
      <w:r>
        <w:rPr>
          <w:rFonts w:ascii="Arial" w:hAnsi="Arial" w:cs="Arial"/>
          <w:sz w:val="20"/>
          <w:szCs w:val="20"/>
        </w:rPr>
        <w:t>maximising</w:t>
      </w:r>
      <w:proofErr w:type="spellEnd"/>
      <w:r>
        <w:rPr>
          <w:rFonts w:ascii="Arial" w:hAnsi="Arial" w:cs="Arial"/>
          <w:sz w:val="20"/>
          <w:szCs w:val="20"/>
        </w:rPr>
        <w:t xml:space="preserve"> the exploitation of </w:t>
      </w:r>
      <w:proofErr w:type="spellStart"/>
      <w:r>
        <w:rPr>
          <w:rFonts w:ascii="Arial" w:hAnsi="Arial" w:cs="Arial"/>
          <w:sz w:val="20"/>
          <w:szCs w:val="20"/>
        </w:rPr>
        <w:t>labour</w:t>
      </w:r>
      <w:proofErr w:type="spellEnd"/>
      <w:r>
        <w:rPr>
          <w:rFonts w:ascii="Arial" w:hAnsi="Arial" w:cs="Arial"/>
          <w:sz w:val="20"/>
          <w:szCs w:val="20"/>
        </w:rPr>
        <w:t xml:space="preserve"> and resources in order to </w:t>
      </w:r>
      <w:proofErr w:type="spellStart"/>
      <w:r>
        <w:rPr>
          <w:rFonts w:ascii="Arial" w:hAnsi="Arial" w:cs="Arial"/>
          <w:sz w:val="20"/>
          <w:szCs w:val="20"/>
        </w:rPr>
        <w:t>maximise</w:t>
      </w:r>
      <w:proofErr w:type="spellEnd"/>
      <w:r>
        <w:rPr>
          <w:rFonts w:ascii="Arial" w:hAnsi="Arial" w:cs="Arial"/>
          <w:sz w:val="20"/>
          <w:szCs w:val="20"/>
        </w:rPr>
        <w:t xml:space="preserve"> the accumulation of surplus value, mutually co-exist at the expense of popular values of collective welfare, reciprocity, human rights and democratic ideals.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Limiting the mobility of workers helps to maintain two distinct but interdependent reserve armies of </w:t>
      </w:r>
      <w:proofErr w:type="spellStart"/>
      <w:r>
        <w:rPr>
          <w:rFonts w:ascii="Arial" w:hAnsi="Arial" w:cs="Arial"/>
          <w:sz w:val="20"/>
          <w:szCs w:val="20"/>
        </w:rPr>
        <w:t>labour</w:t>
      </w:r>
      <w:proofErr w:type="spellEnd"/>
      <w:r>
        <w:rPr>
          <w:rFonts w:ascii="Arial" w:hAnsi="Arial" w:cs="Arial"/>
          <w:sz w:val="20"/>
          <w:szCs w:val="20"/>
        </w:rPr>
        <w:t xml:space="preserve">. One massive reserve army of </w:t>
      </w:r>
      <w:proofErr w:type="spellStart"/>
      <w:r>
        <w:rPr>
          <w:rFonts w:ascii="Arial" w:hAnsi="Arial" w:cs="Arial"/>
          <w:sz w:val="20"/>
          <w:szCs w:val="20"/>
        </w:rPr>
        <w:t>labour</w:t>
      </w:r>
      <w:proofErr w:type="spellEnd"/>
      <w:r>
        <w:rPr>
          <w:rFonts w:ascii="Arial" w:hAnsi="Arial" w:cs="Arial"/>
          <w:sz w:val="20"/>
          <w:szCs w:val="20"/>
        </w:rPr>
        <w:t xml:space="preserve"> remains within the less-developed states, while a second reserve army of non-documented workers is created within the core capitalist states; both interdependent sources provide readily available, cheap, and highly exploitable </w:t>
      </w:r>
      <w:proofErr w:type="spellStart"/>
      <w:r>
        <w:rPr>
          <w:rFonts w:ascii="Arial" w:hAnsi="Arial" w:cs="Arial"/>
          <w:sz w:val="20"/>
          <w:szCs w:val="20"/>
        </w:rPr>
        <w:t>labour</w:t>
      </w:r>
      <w:proofErr w:type="spellEnd"/>
      <w:r>
        <w:rPr>
          <w:rFonts w:ascii="Arial" w:hAnsi="Arial" w:cs="Arial"/>
          <w:sz w:val="20"/>
          <w:szCs w:val="20"/>
        </w:rPr>
        <w:t xml:space="preserve">.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Because the US cannot possibly intervene with its own military forces everywhere at once, Fukuyama argues it must “stimulate state-building” in “weak states” in order to lessen future needs for American military intervention. Thus, a doctrine of preventive war is essential to </w:t>
      </w:r>
      <w:proofErr w:type="spellStart"/>
      <w:r>
        <w:rPr>
          <w:rFonts w:ascii="Arial" w:hAnsi="Arial" w:cs="Arial"/>
          <w:sz w:val="20"/>
          <w:szCs w:val="20"/>
        </w:rPr>
        <w:t>legitimise</w:t>
      </w:r>
      <w:proofErr w:type="spellEnd"/>
      <w:r>
        <w:rPr>
          <w:rFonts w:ascii="Arial" w:hAnsi="Arial" w:cs="Arial"/>
          <w:sz w:val="20"/>
          <w:szCs w:val="20"/>
        </w:rPr>
        <w:t xml:space="preserve"> forceful regime changes with no foreseeable end.   . . .   Military force is needed to first destroy existing states in order to perform the regime changes necessary to initiate the scale of </w:t>
      </w:r>
      <w:proofErr w:type="spellStart"/>
      <w:r>
        <w:rPr>
          <w:rFonts w:ascii="Arial" w:hAnsi="Arial" w:cs="Arial"/>
          <w:sz w:val="20"/>
          <w:szCs w:val="20"/>
        </w:rPr>
        <w:t>statebuilding</w:t>
      </w:r>
      <w:proofErr w:type="spellEnd"/>
      <w:r>
        <w:rPr>
          <w:rFonts w:ascii="Arial" w:hAnsi="Arial" w:cs="Arial"/>
          <w:sz w:val="20"/>
          <w:szCs w:val="20"/>
        </w:rPr>
        <w:t xml:space="preserve"> he describes. The scale of military intervention necessary for the exercises of </w:t>
      </w:r>
      <w:proofErr w:type="spellStart"/>
      <w:r>
        <w:rPr>
          <w:rFonts w:ascii="Arial" w:hAnsi="Arial" w:cs="Arial"/>
          <w:sz w:val="20"/>
          <w:szCs w:val="20"/>
        </w:rPr>
        <w:t>statebuilding</w:t>
      </w:r>
      <w:proofErr w:type="spellEnd"/>
      <w:r>
        <w:rPr>
          <w:rFonts w:ascii="Arial" w:hAnsi="Arial" w:cs="Arial"/>
          <w:sz w:val="20"/>
          <w:szCs w:val="20"/>
        </w:rPr>
        <w:t xml:space="preserve"> Fukuyama proposes range from relatively inexpensive operations such as the one undertaken in Haiti, to potential operations on a far vaster scale than the current invasions and occupations of Iraq or Afghanistan – perhaps even a vaster scale than the “New Middle East” proposed by the current secretary of state.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premise of humanitarian intervention to save a “failed” state was used to </w:t>
      </w:r>
      <w:proofErr w:type="spellStart"/>
      <w:r>
        <w:rPr>
          <w:rFonts w:ascii="Arial" w:hAnsi="Arial" w:cs="Arial"/>
          <w:sz w:val="20"/>
          <w:szCs w:val="20"/>
        </w:rPr>
        <w:t>legitimise</w:t>
      </w:r>
      <w:proofErr w:type="spellEnd"/>
      <w:r>
        <w:rPr>
          <w:rFonts w:ascii="Arial" w:hAnsi="Arial" w:cs="Arial"/>
          <w:sz w:val="20"/>
          <w:szCs w:val="20"/>
        </w:rPr>
        <w:t xml:space="preserve"> an American-led coup in 2004 to remove the democratically-elected President of Haiti, Jean-Bertrand Aristide a former Catholic priest and liberation </w:t>
      </w:r>
      <w:proofErr w:type="spellStart"/>
      <w:r>
        <w:rPr>
          <w:rFonts w:ascii="Arial" w:hAnsi="Arial" w:cs="Arial"/>
          <w:sz w:val="20"/>
          <w:szCs w:val="20"/>
        </w:rPr>
        <w:t>theologist</w:t>
      </w:r>
      <w:proofErr w:type="spellEnd"/>
      <w:r>
        <w:rPr>
          <w:rFonts w:ascii="Arial" w:hAnsi="Arial" w:cs="Arial"/>
          <w:sz w:val="20"/>
          <w:szCs w:val="20"/>
        </w:rPr>
        <w:t>. Scuttlebutt in the halls of Canadian Foreign Affairs was that Aristide’s removal was unavoidable, because he was “irrational”.</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as one journalist notes: What happened in Haiti is not that a leader who was once reasonable went mad with power; the truth is that a broadly consistent Aristide was never quite prepared to abandon all his principles.   . . .   Worst of all, he remained indelibly associated with what's left of a genuine popular movement    . . .   For this reason alone, it was essential that he not only be forced from office but utterly discredited in the eyes of his people and the world.  As Noam Chomsky has said, the "threat of a good example"   . . .    This is why the leaders of the world have joined together to crush a democracy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Aristide’s concept of rationality, which was to serve his poor constituents, is hardly irrational, but this concept is clearly incommensurable with the internationally-accepted institutional culture of capitalist states   . . .   The case of forcible regime change in Haiti demonstrates not only the willingness and the capacity of America and its allies to apply military force to affect democratic </w:t>
      </w:r>
      <w:proofErr w:type="spellStart"/>
      <w:r>
        <w:rPr>
          <w:rFonts w:ascii="Arial" w:hAnsi="Arial" w:cs="Arial"/>
          <w:sz w:val="20"/>
          <w:szCs w:val="20"/>
        </w:rPr>
        <w:t>polities</w:t>
      </w:r>
      <w:proofErr w:type="spellEnd"/>
      <w:r>
        <w:rPr>
          <w:rFonts w:ascii="Arial" w:hAnsi="Arial" w:cs="Arial"/>
          <w:sz w:val="20"/>
          <w:szCs w:val="20"/>
        </w:rPr>
        <w:t xml:space="preserve"> for economic ends, but also the ability to </w:t>
      </w:r>
      <w:proofErr w:type="spellStart"/>
      <w:r>
        <w:rPr>
          <w:rFonts w:ascii="Arial" w:hAnsi="Arial" w:cs="Arial"/>
          <w:sz w:val="20"/>
          <w:szCs w:val="20"/>
        </w:rPr>
        <w:t>legitimise</w:t>
      </w:r>
      <w:proofErr w:type="spellEnd"/>
      <w:r>
        <w:rPr>
          <w:rFonts w:ascii="Arial" w:hAnsi="Arial" w:cs="Arial"/>
          <w:sz w:val="20"/>
          <w:szCs w:val="20"/>
        </w:rPr>
        <w:t xml:space="preserve"> such action.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remarkable this American-led coup against a democratic government, which led to horrific humanitarian crimes, received so little comment beyond a few alternative media sources.    .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Prior to WWI, the “weak” of the world were defined in practice as nations that had not developed private property and European standards of agricultural and industrial production as well as not having developed militaries capable of repelling the overwhelming power of European </w:t>
      </w:r>
      <w:proofErr w:type="spellStart"/>
      <w:r>
        <w:rPr>
          <w:rFonts w:ascii="Arial" w:hAnsi="Arial" w:cs="Arial"/>
          <w:sz w:val="20"/>
          <w:szCs w:val="20"/>
        </w:rPr>
        <w:t>industrialised</w:t>
      </w:r>
      <w:proofErr w:type="spellEnd"/>
      <w:r>
        <w:rPr>
          <w:rFonts w:ascii="Arial" w:hAnsi="Arial" w:cs="Arial"/>
          <w:sz w:val="20"/>
          <w:szCs w:val="20"/>
        </w:rPr>
        <w:t xml:space="preserve"> militaries. These “weak” nations were “legitimately” seized and </w:t>
      </w:r>
      <w:proofErr w:type="spellStart"/>
      <w:r>
        <w:rPr>
          <w:rFonts w:ascii="Arial" w:hAnsi="Arial" w:cs="Arial"/>
          <w:sz w:val="20"/>
          <w:szCs w:val="20"/>
        </w:rPr>
        <w:t>colonised</w:t>
      </w:r>
      <w:proofErr w:type="spellEnd"/>
      <w:r>
        <w:rPr>
          <w:rFonts w:ascii="Arial" w:hAnsi="Arial" w:cs="Arial"/>
          <w:sz w:val="20"/>
          <w:szCs w:val="20"/>
        </w:rPr>
        <w:t xml:space="preserve"> by imperial powers using a social Darwinist argument that claimed survival of the fittest strengthens the international community.</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After WWI, the victors instituted a concept of national self-determination, based on </w:t>
      </w:r>
      <w:proofErr w:type="spellStart"/>
      <w:r>
        <w:rPr>
          <w:rFonts w:ascii="Arial" w:hAnsi="Arial" w:cs="Arial"/>
          <w:sz w:val="20"/>
          <w:szCs w:val="20"/>
        </w:rPr>
        <w:t>Wilsonian</w:t>
      </w:r>
      <w:proofErr w:type="spellEnd"/>
      <w:r>
        <w:rPr>
          <w:rFonts w:ascii="Arial" w:hAnsi="Arial" w:cs="Arial"/>
          <w:sz w:val="20"/>
          <w:szCs w:val="20"/>
        </w:rPr>
        <w:t xml:space="preserve"> liberalism, which in many ways contradicted the social Darwinist argument. Nevertheless, Wilson’s New World Order argument was soon lost during the interwar era as imperial struggles for global domination between the </w:t>
      </w:r>
      <w:proofErr w:type="spellStart"/>
      <w:r>
        <w:rPr>
          <w:rFonts w:ascii="Arial" w:hAnsi="Arial" w:cs="Arial"/>
          <w:sz w:val="20"/>
          <w:szCs w:val="20"/>
        </w:rPr>
        <w:t>industrialised</w:t>
      </w:r>
      <w:proofErr w:type="spellEnd"/>
      <w:r>
        <w:rPr>
          <w:rFonts w:ascii="Arial" w:hAnsi="Arial" w:cs="Arial"/>
          <w:sz w:val="20"/>
          <w:szCs w:val="20"/>
        </w:rPr>
        <w:t xml:space="preserve"> world powers subsumed “weak” nations and states. During the post WWII era, postcolonial struggles intertwined with capitalist and socialist development to further pry open the </w:t>
      </w:r>
      <w:r>
        <w:rPr>
          <w:rFonts w:ascii="Arial" w:hAnsi="Arial" w:cs="Arial"/>
          <w:sz w:val="20"/>
          <w:szCs w:val="20"/>
        </w:rPr>
        <w:lastRenderedPageBreak/>
        <w:t xml:space="preserve">resources and markets of “weak” states. Nonetheless, the geopolitical power struggle of the Cold War  . . .  constrained both American and Soviet imperialism    . . .   The latest historic conjuncture, since the collapse of the USSR, </w:t>
      </w:r>
      <w:proofErr w:type="spellStart"/>
      <w:r>
        <w:rPr>
          <w:rFonts w:ascii="Arial" w:hAnsi="Arial" w:cs="Arial"/>
          <w:sz w:val="20"/>
          <w:szCs w:val="20"/>
        </w:rPr>
        <w:t>characterised</w:t>
      </w:r>
      <w:proofErr w:type="spellEnd"/>
      <w:r>
        <w:rPr>
          <w:rFonts w:ascii="Arial" w:hAnsi="Arial" w:cs="Arial"/>
          <w:sz w:val="20"/>
          <w:szCs w:val="20"/>
        </w:rPr>
        <w:t xml:space="preserve"> by the unprecedented dominance of the US, is an opportunity to conceive an entirely new definition of “weak” states and develop new arguments to </w:t>
      </w:r>
      <w:proofErr w:type="spellStart"/>
      <w:r>
        <w:rPr>
          <w:rFonts w:ascii="Arial" w:hAnsi="Arial" w:cs="Arial"/>
          <w:sz w:val="20"/>
          <w:szCs w:val="20"/>
        </w:rPr>
        <w:t>legitimise</w:t>
      </w:r>
      <w:proofErr w:type="spellEnd"/>
      <w:r>
        <w:rPr>
          <w:rFonts w:ascii="Arial" w:hAnsi="Arial" w:cs="Arial"/>
          <w:sz w:val="20"/>
          <w:szCs w:val="20"/>
        </w:rPr>
        <w:t xml:space="preserve"> intervention by the powerful.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new context of unrivalled American domination, the definition of weak states and the </w:t>
      </w:r>
      <w:proofErr w:type="spellStart"/>
      <w:r>
        <w:rPr>
          <w:rFonts w:ascii="Arial" w:hAnsi="Arial" w:cs="Arial"/>
          <w:sz w:val="20"/>
          <w:szCs w:val="20"/>
        </w:rPr>
        <w:t>legitimation</w:t>
      </w:r>
      <w:proofErr w:type="spellEnd"/>
      <w:r>
        <w:rPr>
          <w:rFonts w:ascii="Arial" w:hAnsi="Arial" w:cs="Arial"/>
          <w:sz w:val="20"/>
          <w:szCs w:val="20"/>
        </w:rPr>
        <w:t xml:space="preserve"> of intervention have again taken on the 19th century meaning – the un-challengeable right of imperial intervention. Yet, resistance movements continue to challenge this supposed right in every state the US has invaded and occupied since 2001.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an incredible exercise of prevarication, </w:t>
      </w:r>
      <w:proofErr w:type="spellStart"/>
      <w:r>
        <w:rPr>
          <w:rFonts w:ascii="Arial" w:hAnsi="Arial" w:cs="Arial"/>
          <w:sz w:val="20"/>
          <w:szCs w:val="20"/>
        </w:rPr>
        <w:t>Ignatieff</w:t>
      </w:r>
      <w:proofErr w:type="spellEnd"/>
      <w:r>
        <w:rPr>
          <w:rFonts w:ascii="Arial" w:hAnsi="Arial" w:cs="Arial"/>
          <w:sz w:val="20"/>
          <w:szCs w:val="20"/>
        </w:rPr>
        <w:t xml:space="preserve"> suggests that imperialism presumably disappeared at some point of 20th century history, forgetting to mention America’s covert and overt roles in often facilitating if not directly causing much of the “ethnic cleansing and state failure” he describes.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Then he claims American imperialism has now reappeared as a positive response to genocide and “the crisis of state order” that resulted from the post-colonial and post-Soviet imperial retreats.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Bacevich</w:t>
      </w:r>
      <w:proofErr w:type="spellEnd"/>
      <w:r>
        <w:rPr>
          <w:rFonts w:ascii="Arial" w:hAnsi="Arial" w:cs="Arial"/>
          <w:sz w:val="20"/>
          <w:szCs w:val="20"/>
        </w:rPr>
        <w:t xml:space="preserve"> roundly counters the myth that the US is a “reluctant superpower” and that American foreign policy reflects a solid vein of altruistic humanitarian motives. In this respect, </w:t>
      </w:r>
      <w:proofErr w:type="spellStart"/>
      <w:r>
        <w:rPr>
          <w:rFonts w:ascii="Arial" w:hAnsi="Arial" w:cs="Arial"/>
          <w:sz w:val="20"/>
          <w:szCs w:val="20"/>
        </w:rPr>
        <w:t>Bacevich</w:t>
      </w:r>
      <w:proofErr w:type="spellEnd"/>
      <w:r>
        <w:rPr>
          <w:rFonts w:ascii="Arial" w:hAnsi="Arial" w:cs="Arial"/>
          <w:sz w:val="20"/>
          <w:szCs w:val="20"/>
        </w:rPr>
        <w:t xml:space="preserve"> refers to William </w:t>
      </w:r>
      <w:proofErr w:type="spellStart"/>
      <w:r>
        <w:rPr>
          <w:rFonts w:ascii="Arial" w:hAnsi="Arial" w:cs="Arial"/>
          <w:sz w:val="20"/>
          <w:szCs w:val="20"/>
        </w:rPr>
        <w:t>Appleman</w:t>
      </w:r>
      <w:proofErr w:type="spellEnd"/>
      <w:r>
        <w:rPr>
          <w:rFonts w:ascii="Arial" w:hAnsi="Arial" w:cs="Arial"/>
          <w:sz w:val="20"/>
          <w:szCs w:val="20"/>
        </w:rPr>
        <w:t xml:space="preserve"> Williams and Charles Beard. As early as 1959, Williams refuted claims, such as those made later by </w:t>
      </w:r>
      <w:proofErr w:type="spellStart"/>
      <w:r>
        <w:rPr>
          <w:rFonts w:ascii="Arial" w:hAnsi="Arial" w:cs="Arial"/>
          <w:sz w:val="20"/>
          <w:szCs w:val="20"/>
        </w:rPr>
        <w:t>Ignatieff</w:t>
      </w:r>
      <w:proofErr w:type="spellEnd"/>
      <w:r>
        <w:rPr>
          <w:rFonts w:ascii="Arial" w:hAnsi="Arial" w:cs="Arial"/>
          <w:sz w:val="20"/>
          <w:szCs w:val="20"/>
        </w:rPr>
        <w:t xml:space="preserve">, that American empire, despite its materialistic and militaristic accoutrements, is at its heart a humanitarian empire. Williams (1959) </w:t>
      </w:r>
      <w:proofErr w:type="spellStart"/>
      <w:r>
        <w:rPr>
          <w:rFonts w:ascii="Arial" w:hAnsi="Arial" w:cs="Arial"/>
          <w:sz w:val="20"/>
          <w:szCs w:val="20"/>
        </w:rPr>
        <w:t>recognises</w:t>
      </w:r>
      <w:proofErr w:type="spellEnd"/>
      <w:r>
        <w:rPr>
          <w:rFonts w:ascii="Arial" w:hAnsi="Arial" w:cs="Arial"/>
          <w:sz w:val="20"/>
          <w:szCs w:val="20"/>
        </w:rPr>
        <w:t xml:space="preserve"> that American foreign policy is often premised on the principles of promoting self-determination and humanitarianism, and the belief in a superior American formula to achieve both these principles on a global scale; yet, he argues, in reality, these premises are most often used to </w:t>
      </w:r>
      <w:proofErr w:type="spellStart"/>
      <w:r>
        <w:rPr>
          <w:rFonts w:ascii="Arial" w:hAnsi="Arial" w:cs="Arial"/>
          <w:sz w:val="20"/>
          <w:szCs w:val="20"/>
        </w:rPr>
        <w:t>legitimise</w:t>
      </w:r>
      <w:proofErr w:type="spellEnd"/>
      <w:r>
        <w:rPr>
          <w:rFonts w:ascii="Arial" w:hAnsi="Arial" w:cs="Arial"/>
          <w:sz w:val="20"/>
          <w:szCs w:val="20"/>
        </w:rPr>
        <w:t xml:space="preserve"> blatant economic imperialism.   . . .  Beard (1939) argued, prior to WWII, that “the exercise of American power throughout the twentieth century could not be fully understood except as a deliberate project aimed at accruing wealth and influence and military might.”     . . . </w:t>
      </w: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---http://www.academia.edu/873771/American_Imperialism_The_New_World_Order_and_its_Systematic_Ideology_of_War</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Is Democracy Good for the Poor?</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Ross, UCLA Department of Political Science - March 2005</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scholars claim that democracy tends to improve the material well-being of the poor. I argue that previous tests of this claim were flawed, particularly by sample bias. Once these flaws are addressed, there is no evidence that poor people have benefited from living under democratic governments. This disturbing result suggests that democracies have not functioned well for their poorest citizens.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Social scientists claim to know one important thing about the politics of poverty in the world at </w:t>
      </w:r>
      <w:r>
        <w:rPr>
          <w:rFonts w:ascii="Arial" w:hAnsi="Arial" w:cs="Arial"/>
          <w:sz w:val="20"/>
          <w:szCs w:val="20"/>
        </w:rPr>
        <w:lastRenderedPageBreak/>
        <w:t>large: that democracy is good for the poor.</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w:t>
      </w:r>
      <w:proofErr w:type="spellStart"/>
      <w:r>
        <w:rPr>
          <w:rFonts w:ascii="Arial" w:hAnsi="Arial" w:cs="Arial"/>
          <w:sz w:val="17"/>
          <w:szCs w:val="17"/>
        </w:rPr>
        <w:t>Sen</w:t>
      </w:r>
      <w:proofErr w:type="spellEnd"/>
      <w:r>
        <w:rPr>
          <w:rFonts w:ascii="Arial" w:hAnsi="Arial" w:cs="Arial"/>
          <w:sz w:val="17"/>
          <w:szCs w:val="17"/>
        </w:rPr>
        <w:t xml:space="preserve">, </w:t>
      </w:r>
      <w:proofErr w:type="spellStart"/>
      <w:r>
        <w:rPr>
          <w:rFonts w:ascii="Arial" w:hAnsi="Arial" w:cs="Arial"/>
          <w:sz w:val="17"/>
          <w:szCs w:val="17"/>
        </w:rPr>
        <w:t>Amartya</w:t>
      </w:r>
      <w:proofErr w:type="spellEnd"/>
      <w:r>
        <w:rPr>
          <w:rFonts w:ascii="Arial" w:hAnsi="Arial" w:cs="Arial"/>
          <w:sz w:val="17"/>
          <w:szCs w:val="17"/>
        </w:rPr>
        <w:t xml:space="preserve">. 1981. Poverty and Famines: An Essay on Entitlement and Deprivation. New York: Oxford University Press. </w:t>
      </w:r>
      <w:proofErr w:type="spellStart"/>
      <w:r>
        <w:rPr>
          <w:rFonts w:ascii="Arial" w:hAnsi="Arial" w:cs="Arial"/>
          <w:sz w:val="17"/>
          <w:szCs w:val="17"/>
        </w:rPr>
        <w:t>Sen</w:t>
      </w:r>
      <w:proofErr w:type="spellEnd"/>
      <w:r>
        <w:rPr>
          <w:rFonts w:ascii="Arial" w:hAnsi="Arial" w:cs="Arial"/>
          <w:sz w:val="17"/>
          <w:szCs w:val="17"/>
        </w:rPr>
        <w:t xml:space="preserve">, </w:t>
      </w:r>
      <w:proofErr w:type="spellStart"/>
      <w:r>
        <w:rPr>
          <w:rFonts w:ascii="Arial" w:hAnsi="Arial" w:cs="Arial"/>
          <w:sz w:val="17"/>
          <w:szCs w:val="17"/>
        </w:rPr>
        <w:t>Amartya</w:t>
      </w:r>
      <w:proofErr w:type="spellEnd"/>
      <w:r>
        <w:rPr>
          <w:rFonts w:ascii="Arial" w:hAnsi="Arial" w:cs="Arial"/>
          <w:sz w:val="17"/>
          <w:szCs w:val="17"/>
        </w:rPr>
        <w:t xml:space="preserve">. 1983. Poor, Relatively Speaking. Oxford Economic Papers 35:153-169. </w:t>
      </w:r>
      <w:proofErr w:type="spellStart"/>
      <w:r>
        <w:rPr>
          <w:rFonts w:ascii="Arial" w:hAnsi="Arial" w:cs="Arial"/>
          <w:sz w:val="17"/>
          <w:szCs w:val="17"/>
        </w:rPr>
        <w:t>Sen</w:t>
      </w:r>
      <w:proofErr w:type="spellEnd"/>
      <w:r>
        <w:rPr>
          <w:rFonts w:ascii="Arial" w:hAnsi="Arial" w:cs="Arial"/>
          <w:sz w:val="17"/>
          <w:szCs w:val="17"/>
        </w:rPr>
        <w:t xml:space="preserve">, </w:t>
      </w:r>
      <w:proofErr w:type="spellStart"/>
      <w:r>
        <w:rPr>
          <w:rFonts w:ascii="Arial" w:hAnsi="Arial" w:cs="Arial"/>
          <w:sz w:val="17"/>
          <w:szCs w:val="17"/>
        </w:rPr>
        <w:t>Amartya</w:t>
      </w:r>
      <w:proofErr w:type="spellEnd"/>
      <w:r>
        <w:rPr>
          <w:rFonts w:ascii="Arial" w:hAnsi="Arial" w:cs="Arial"/>
          <w:sz w:val="17"/>
          <w:szCs w:val="17"/>
        </w:rPr>
        <w:t>. 1999. Development as Freedom. New York: Alfred A. Knopf.]</w:t>
      </w:r>
    </w:p>
    <w:p w:rsidR="00C9497F" w:rsidRDefault="00C9497F">
      <w:pPr>
        <w:widowControl w:val="0"/>
        <w:autoSpaceDE w:val="0"/>
        <w:autoSpaceDN w:val="0"/>
        <w:adjustRightInd w:val="0"/>
        <w:spacing w:after="0" w:line="240" w:lineRule="auto"/>
        <w:rPr>
          <w:rFonts w:ascii="Arial" w:hAnsi="Arial" w:cs="Arial"/>
          <w:sz w:val="8"/>
          <w:szCs w:val="8"/>
        </w:rPr>
      </w:pPr>
    </w:p>
    <w:p w:rsidR="00C9497F" w:rsidRDefault="00C9497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r>
      <w:proofErr w:type="gramStart"/>
      <w:r>
        <w:rPr>
          <w:rFonts w:ascii="Arial" w:hAnsi="Arial" w:cs="Arial"/>
          <w:sz w:val="17"/>
          <w:szCs w:val="17"/>
        </w:rPr>
        <w:t>[Moon, Bruce E, and William J Dixon.</w:t>
      </w:r>
      <w:proofErr w:type="gramEnd"/>
      <w:r>
        <w:rPr>
          <w:rFonts w:ascii="Arial" w:hAnsi="Arial" w:cs="Arial"/>
          <w:sz w:val="17"/>
          <w:szCs w:val="17"/>
        </w:rPr>
        <w:t xml:space="preserve"> 1985. Politics, the State, and Basic Human Needs: A Cross-National Study. American Journal of Political Science 29 (4):661-694.]</w:t>
      </w:r>
    </w:p>
    <w:p w:rsidR="00C9497F" w:rsidRDefault="00C9497F">
      <w:pPr>
        <w:widowControl w:val="0"/>
        <w:autoSpaceDE w:val="0"/>
        <w:autoSpaceDN w:val="0"/>
        <w:adjustRightInd w:val="0"/>
        <w:spacing w:after="0" w:line="240" w:lineRule="auto"/>
        <w:rPr>
          <w:rFonts w:ascii="Arial" w:hAnsi="Arial" w:cs="Arial"/>
          <w:sz w:val="8"/>
          <w:szCs w:val="8"/>
        </w:rPr>
      </w:pPr>
    </w:p>
    <w:p w:rsidR="00C9497F" w:rsidRDefault="00C9497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w:t>
      </w:r>
      <w:proofErr w:type="spellStart"/>
      <w:r>
        <w:rPr>
          <w:rFonts w:ascii="Arial" w:hAnsi="Arial" w:cs="Arial"/>
          <w:sz w:val="17"/>
          <w:szCs w:val="17"/>
        </w:rPr>
        <w:t>Dasgupta</w:t>
      </w:r>
      <w:proofErr w:type="spellEnd"/>
      <w:r>
        <w:rPr>
          <w:rFonts w:ascii="Arial" w:hAnsi="Arial" w:cs="Arial"/>
          <w:sz w:val="17"/>
          <w:szCs w:val="17"/>
        </w:rPr>
        <w:t xml:space="preserve">, </w:t>
      </w:r>
      <w:proofErr w:type="spellStart"/>
      <w:r>
        <w:rPr>
          <w:rFonts w:ascii="Arial" w:hAnsi="Arial" w:cs="Arial"/>
          <w:sz w:val="17"/>
          <w:szCs w:val="17"/>
        </w:rPr>
        <w:t>Partha</w:t>
      </w:r>
      <w:proofErr w:type="spellEnd"/>
      <w:r>
        <w:rPr>
          <w:rFonts w:ascii="Arial" w:hAnsi="Arial" w:cs="Arial"/>
          <w:sz w:val="17"/>
          <w:szCs w:val="17"/>
        </w:rPr>
        <w:t xml:space="preserve">. 1993. An Inquiry </w:t>
      </w:r>
      <w:proofErr w:type="gramStart"/>
      <w:r>
        <w:rPr>
          <w:rFonts w:ascii="Arial" w:hAnsi="Arial" w:cs="Arial"/>
          <w:sz w:val="17"/>
          <w:szCs w:val="17"/>
        </w:rPr>
        <w:t>Into</w:t>
      </w:r>
      <w:proofErr w:type="gramEnd"/>
      <w:r>
        <w:rPr>
          <w:rFonts w:ascii="Arial" w:hAnsi="Arial" w:cs="Arial"/>
          <w:sz w:val="17"/>
          <w:szCs w:val="17"/>
        </w:rPr>
        <w:t xml:space="preserve"> Well-Being and Destitution. New York: Oxford University Press] </w:t>
      </w:r>
    </w:p>
    <w:p w:rsidR="00C9497F" w:rsidRDefault="00C9497F">
      <w:pPr>
        <w:widowControl w:val="0"/>
        <w:autoSpaceDE w:val="0"/>
        <w:autoSpaceDN w:val="0"/>
        <w:adjustRightInd w:val="0"/>
        <w:spacing w:after="0" w:line="240" w:lineRule="auto"/>
        <w:rPr>
          <w:rFonts w:ascii="Arial" w:hAnsi="Arial" w:cs="Arial"/>
          <w:sz w:val="8"/>
          <w:szCs w:val="8"/>
        </w:rPr>
      </w:pPr>
    </w:p>
    <w:p w:rsidR="00C9497F" w:rsidRDefault="00C9497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[Boone, Peter. 1996. Politics and the effectiveness of foreign aid. European Economic Review 40:289-329]</w:t>
      </w:r>
    </w:p>
    <w:p w:rsidR="00C9497F" w:rsidRDefault="00C9497F">
      <w:pPr>
        <w:widowControl w:val="0"/>
        <w:autoSpaceDE w:val="0"/>
        <w:autoSpaceDN w:val="0"/>
        <w:adjustRightInd w:val="0"/>
        <w:spacing w:after="0" w:line="240" w:lineRule="auto"/>
        <w:rPr>
          <w:rFonts w:ascii="Arial" w:hAnsi="Arial" w:cs="Arial"/>
          <w:sz w:val="8"/>
          <w:szCs w:val="8"/>
        </w:rPr>
      </w:pPr>
    </w:p>
    <w:p w:rsidR="00C9497F" w:rsidRDefault="00C9497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r>
      <w:proofErr w:type="gramStart"/>
      <w:r>
        <w:rPr>
          <w:rFonts w:ascii="Arial" w:hAnsi="Arial" w:cs="Arial"/>
          <w:sz w:val="17"/>
          <w:szCs w:val="17"/>
        </w:rPr>
        <w:t>[</w:t>
      </w:r>
      <w:proofErr w:type="spellStart"/>
      <w:r>
        <w:rPr>
          <w:rFonts w:ascii="Arial" w:hAnsi="Arial" w:cs="Arial"/>
          <w:sz w:val="17"/>
          <w:szCs w:val="17"/>
        </w:rPr>
        <w:t>Przeworski</w:t>
      </w:r>
      <w:proofErr w:type="spellEnd"/>
      <w:r>
        <w:rPr>
          <w:rFonts w:ascii="Arial" w:hAnsi="Arial" w:cs="Arial"/>
          <w:sz w:val="17"/>
          <w:szCs w:val="17"/>
        </w:rPr>
        <w:t xml:space="preserve">, Adam, Michael E. Alvarez, Jose Antonio </w:t>
      </w:r>
      <w:proofErr w:type="spellStart"/>
      <w:r>
        <w:rPr>
          <w:rFonts w:ascii="Arial" w:hAnsi="Arial" w:cs="Arial"/>
          <w:sz w:val="17"/>
          <w:szCs w:val="17"/>
        </w:rPr>
        <w:t>Cheibub</w:t>
      </w:r>
      <w:proofErr w:type="spellEnd"/>
      <w:r>
        <w:rPr>
          <w:rFonts w:ascii="Arial" w:hAnsi="Arial" w:cs="Arial"/>
          <w:sz w:val="17"/>
          <w:szCs w:val="17"/>
        </w:rPr>
        <w:t xml:space="preserve">, and Fernando </w:t>
      </w:r>
      <w:proofErr w:type="spellStart"/>
      <w:r>
        <w:rPr>
          <w:rFonts w:ascii="Arial" w:hAnsi="Arial" w:cs="Arial"/>
          <w:sz w:val="17"/>
          <w:szCs w:val="17"/>
        </w:rPr>
        <w:t>Limongi</w:t>
      </w:r>
      <w:proofErr w:type="spellEnd"/>
      <w:r>
        <w:rPr>
          <w:rFonts w:ascii="Arial" w:hAnsi="Arial" w:cs="Arial"/>
          <w:sz w:val="17"/>
          <w:szCs w:val="17"/>
        </w:rPr>
        <w:t>.</w:t>
      </w:r>
      <w:proofErr w:type="gramEnd"/>
      <w:r>
        <w:rPr>
          <w:rFonts w:ascii="Arial" w:hAnsi="Arial" w:cs="Arial"/>
          <w:sz w:val="17"/>
          <w:szCs w:val="17"/>
        </w:rPr>
        <w:t xml:space="preserve"> 2000.</w:t>
      </w:r>
    </w:p>
    <w:p w:rsidR="00C9497F" w:rsidRDefault="00C9497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Democracy and Development: Political Institutions and Well-Being in the World, 1950-1990. New York: Cambridge University Press]</w:t>
      </w:r>
    </w:p>
    <w:p w:rsidR="00C9497F" w:rsidRDefault="00C9497F">
      <w:pPr>
        <w:widowControl w:val="0"/>
        <w:autoSpaceDE w:val="0"/>
        <w:autoSpaceDN w:val="0"/>
        <w:adjustRightInd w:val="0"/>
        <w:spacing w:after="0" w:line="240" w:lineRule="auto"/>
        <w:rPr>
          <w:rFonts w:ascii="Arial" w:hAnsi="Arial" w:cs="Arial"/>
          <w:sz w:val="8"/>
          <w:szCs w:val="8"/>
        </w:rPr>
      </w:pPr>
    </w:p>
    <w:p w:rsidR="00C9497F" w:rsidRDefault="00C9497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r>
      <w:proofErr w:type="gramStart"/>
      <w:r>
        <w:rPr>
          <w:rFonts w:ascii="Arial" w:hAnsi="Arial" w:cs="Arial"/>
          <w:sz w:val="17"/>
          <w:szCs w:val="17"/>
        </w:rPr>
        <w:t>[</w:t>
      </w:r>
      <w:proofErr w:type="spellStart"/>
      <w:r>
        <w:rPr>
          <w:rFonts w:ascii="Arial" w:hAnsi="Arial" w:cs="Arial"/>
          <w:sz w:val="17"/>
          <w:szCs w:val="17"/>
        </w:rPr>
        <w:t>Zweifel</w:t>
      </w:r>
      <w:proofErr w:type="spellEnd"/>
      <w:r>
        <w:rPr>
          <w:rFonts w:ascii="Arial" w:hAnsi="Arial" w:cs="Arial"/>
          <w:sz w:val="17"/>
          <w:szCs w:val="17"/>
        </w:rPr>
        <w:t xml:space="preserve">, Thomas D., and Patricio </w:t>
      </w:r>
      <w:proofErr w:type="spellStart"/>
      <w:r>
        <w:rPr>
          <w:rFonts w:ascii="Arial" w:hAnsi="Arial" w:cs="Arial"/>
          <w:sz w:val="17"/>
          <w:szCs w:val="17"/>
        </w:rPr>
        <w:t>Navia</w:t>
      </w:r>
      <w:proofErr w:type="spellEnd"/>
      <w:r>
        <w:rPr>
          <w:rFonts w:ascii="Arial" w:hAnsi="Arial" w:cs="Arial"/>
          <w:sz w:val="17"/>
          <w:szCs w:val="17"/>
        </w:rPr>
        <w:t>.</w:t>
      </w:r>
      <w:proofErr w:type="gramEnd"/>
      <w:r>
        <w:rPr>
          <w:rFonts w:ascii="Arial" w:hAnsi="Arial" w:cs="Arial"/>
          <w:sz w:val="17"/>
          <w:szCs w:val="17"/>
        </w:rPr>
        <w:t xml:space="preserve"> 2000. Democracy, Dictatorship, and Infant Mortality. Journal of Democracy 11:99-114]</w:t>
      </w:r>
    </w:p>
    <w:p w:rsidR="00C9497F" w:rsidRDefault="00C9497F">
      <w:pPr>
        <w:widowControl w:val="0"/>
        <w:autoSpaceDE w:val="0"/>
        <w:autoSpaceDN w:val="0"/>
        <w:adjustRightInd w:val="0"/>
        <w:spacing w:after="0" w:line="240" w:lineRule="auto"/>
        <w:rPr>
          <w:rFonts w:ascii="Arial" w:hAnsi="Arial" w:cs="Arial"/>
          <w:sz w:val="8"/>
          <w:szCs w:val="8"/>
        </w:rPr>
      </w:pPr>
    </w:p>
    <w:p w:rsidR="00C9497F" w:rsidRDefault="00C9497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r>
      <w:proofErr w:type="gramStart"/>
      <w:r>
        <w:rPr>
          <w:rFonts w:ascii="Arial" w:hAnsi="Arial" w:cs="Arial"/>
          <w:sz w:val="17"/>
          <w:szCs w:val="17"/>
        </w:rPr>
        <w:t>[</w:t>
      </w:r>
      <w:proofErr w:type="spellStart"/>
      <w:r>
        <w:rPr>
          <w:rFonts w:ascii="Arial" w:hAnsi="Arial" w:cs="Arial"/>
          <w:sz w:val="17"/>
          <w:szCs w:val="17"/>
        </w:rPr>
        <w:t>Bueno</w:t>
      </w:r>
      <w:proofErr w:type="spellEnd"/>
      <w:r>
        <w:rPr>
          <w:rFonts w:ascii="Arial" w:hAnsi="Arial" w:cs="Arial"/>
          <w:sz w:val="17"/>
          <w:szCs w:val="17"/>
        </w:rPr>
        <w:t xml:space="preserve"> de </w:t>
      </w:r>
      <w:proofErr w:type="spellStart"/>
      <w:r>
        <w:rPr>
          <w:rFonts w:ascii="Arial" w:hAnsi="Arial" w:cs="Arial"/>
          <w:sz w:val="17"/>
          <w:szCs w:val="17"/>
        </w:rPr>
        <w:t>Mesquita</w:t>
      </w:r>
      <w:proofErr w:type="spellEnd"/>
      <w:r>
        <w:rPr>
          <w:rFonts w:ascii="Arial" w:hAnsi="Arial" w:cs="Arial"/>
          <w:sz w:val="17"/>
          <w:szCs w:val="17"/>
        </w:rPr>
        <w:t>, Bruce, and Hilton L Root.</w:t>
      </w:r>
      <w:proofErr w:type="gramEnd"/>
      <w:r>
        <w:rPr>
          <w:rFonts w:ascii="Arial" w:hAnsi="Arial" w:cs="Arial"/>
          <w:sz w:val="17"/>
          <w:szCs w:val="17"/>
        </w:rPr>
        <w:t xml:space="preserve"> 2000. When Bad Economics is Good Politics. </w:t>
      </w:r>
      <w:proofErr w:type="gramStart"/>
      <w:r>
        <w:rPr>
          <w:rFonts w:ascii="Arial" w:hAnsi="Arial" w:cs="Arial"/>
          <w:sz w:val="17"/>
          <w:szCs w:val="17"/>
        </w:rPr>
        <w:t xml:space="preserve">In Governing for Prosperity, edited by B. </w:t>
      </w:r>
      <w:proofErr w:type="spellStart"/>
      <w:r>
        <w:rPr>
          <w:rFonts w:ascii="Arial" w:hAnsi="Arial" w:cs="Arial"/>
          <w:sz w:val="17"/>
          <w:szCs w:val="17"/>
        </w:rPr>
        <w:t>Bueno</w:t>
      </w:r>
      <w:proofErr w:type="spellEnd"/>
      <w:r>
        <w:rPr>
          <w:rFonts w:ascii="Arial" w:hAnsi="Arial" w:cs="Arial"/>
          <w:sz w:val="17"/>
          <w:szCs w:val="17"/>
        </w:rPr>
        <w:t xml:space="preserve"> de </w:t>
      </w:r>
      <w:proofErr w:type="spellStart"/>
      <w:r>
        <w:rPr>
          <w:rFonts w:ascii="Arial" w:hAnsi="Arial" w:cs="Arial"/>
          <w:sz w:val="17"/>
          <w:szCs w:val="17"/>
        </w:rPr>
        <w:t>Mesquita</w:t>
      </w:r>
      <w:proofErr w:type="spellEnd"/>
      <w:r>
        <w:rPr>
          <w:rFonts w:ascii="Arial" w:hAnsi="Arial" w:cs="Arial"/>
          <w:sz w:val="17"/>
          <w:szCs w:val="17"/>
        </w:rPr>
        <w:t xml:space="preserve"> and H. L. Root.</w:t>
      </w:r>
      <w:proofErr w:type="gramEnd"/>
      <w:r>
        <w:rPr>
          <w:rFonts w:ascii="Arial" w:hAnsi="Arial" w:cs="Arial"/>
          <w:sz w:val="17"/>
          <w:szCs w:val="17"/>
        </w:rPr>
        <w:t xml:space="preserve"> New Haven: Yale University Press </w:t>
      </w:r>
      <w:proofErr w:type="spellStart"/>
      <w:r>
        <w:rPr>
          <w:rFonts w:ascii="Arial" w:hAnsi="Arial" w:cs="Arial"/>
          <w:sz w:val="17"/>
          <w:szCs w:val="17"/>
        </w:rPr>
        <w:t>Bueno</w:t>
      </w:r>
      <w:proofErr w:type="spellEnd"/>
      <w:r>
        <w:rPr>
          <w:rFonts w:ascii="Arial" w:hAnsi="Arial" w:cs="Arial"/>
          <w:sz w:val="17"/>
          <w:szCs w:val="17"/>
        </w:rPr>
        <w:t xml:space="preserve"> de </w:t>
      </w:r>
      <w:proofErr w:type="spellStart"/>
      <w:r>
        <w:rPr>
          <w:rFonts w:ascii="Arial" w:hAnsi="Arial" w:cs="Arial"/>
          <w:sz w:val="17"/>
          <w:szCs w:val="17"/>
        </w:rPr>
        <w:t>Mesquita</w:t>
      </w:r>
      <w:proofErr w:type="spellEnd"/>
      <w:r>
        <w:rPr>
          <w:rFonts w:ascii="Arial" w:hAnsi="Arial" w:cs="Arial"/>
          <w:sz w:val="17"/>
          <w:szCs w:val="17"/>
        </w:rPr>
        <w:t xml:space="preserve">, Bruce, James D Morrow, Randolph M </w:t>
      </w:r>
      <w:proofErr w:type="spellStart"/>
      <w:r>
        <w:rPr>
          <w:rFonts w:ascii="Arial" w:hAnsi="Arial" w:cs="Arial"/>
          <w:sz w:val="17"/>
          <w:szCs w:val="17"/>
        </w:rPr>
        <w:t>Siverson</w:t>
      </w:r>
      <w:proofErr w:type="spellEnd"/>
      <w:r>
        <w:rPr>
          <w:rFonts w:ascii="Arial" w:hAnsi="Arial" w:cs="Arial"/>
          <w:sz w:val="17"/>
          <w:szCs w:val="17"/>
        </w:rPr>
        <w:t>, and Alastair Smith. 2000]</w:t>
      </w:r>
    </w:p>
    <w:p w:rsidR="00C9497F" w:rsidRDefault="00C9497F">
      <w:pPr>
        <w:widowControl w:val="0"/>
        <w:autoSpaceDE w:val="0"/>
        <w:autoSpaceDN w:val="0"/>
        <w:adjustRightInd w:val="0"/>
        <w:spacing w:after="0" w:line="240" w:lineRule="auto"/>
        <w:rPr>
          <w:rFonts w:ascii="Arial" w:hAnsi="Arial" w:cs="Arial"/>
          <w:sz w:val="8"/>
          <w:szCs w:val="8"/>
        </w:rPr>
      </w:pPr>
    </w:p>
    <w:p w:rsidR="00C9497F" w:rsidRDefault="00C9497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[McGuire, James W. 2001. </w:t>
      </w:r>
      <w:proofErr w:type="gramStart"/>
      <w:r>
        <w:rPr>
          <w:rFonts w:ascii="Arial" w:hAnsi="Arial" w:cs="Arial"/>
          <w:sz w:val="17"/>
          <w:szCs w:val="17"/>
        </w:rPr>
        <w:t>Social Policy and Mortality Decline in East Asia and Latin America.</w:t>
      </w:r>
      <w:proofErr w:type="gramEnd"/>
      <w:r>
        <w:rPr>
          <w:rFonts w:ascii="Arial" w:hAnsi="Arial" w:cs="Arial"/>
          <w:sz w:val="17"/>
          <w:szCs w:val="17"/>
        </w:rPr>
        <w:t xml:space="preserve"> World Development 29 (10):1673-1697]</w:t>
      </w:r>
    </w:p>
    <w:p w:rsidR="00C9497F" w:rsidRDefault="00C9497F">
      <w:pPr>
        <w:widowControl w:val="0"/>
        <w:autoSpaceDE w:val="0"/>
        <w:autoSpaceDN w:val="0"/>
        <w:adjustRightInd w:val="0"/>
        <w:spacing w:after="0" w:line="240" w:lineRule="auto"/>
        <w:rPr>
          <w:rFonts w:ascii="Arial" w:hAnsi="Arial" w:cs="Arial"/>
          <w:sz w:val="8"/>
          <w:szCs w:val="8"/>
        </w:rPr>
      </w:pPr>
    </w:p>
    <w:p w:rsidR="00C9497F" w:rsidRDefault="00C9497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r>
      <w:proofErr w:type="gramStart"/>
      <w:r>
        <w:rPr>
          <w:rFonts w:ascii="Arial" w:hAnsi="Arial" w:cs="Arial"/>
          <w:sz w:val="17"/>
          <w:szCs w:val="17"/>
        </w:rPr>
        <w:t>[</w:t>
      </w:r>
      <w:proofErr w:type="spellStart"/>
      <w:r>
        <w:rPr>
          <w:rFonts w:ascii="Arial" w:hAnsi="Arial" w:cs="Arial"/>
          <w:sz w:val="17"/>
          <w:szCs w:val="17"/>
        </w:rPr>
        <w:t>Siegle</w:t>
      </w:r>
      <w:proofErr w:type="spellEnd"/>
      <w:r>
        <w:rPr>
          <w:rFonts w:ascii="Arial" w:hAnsi="Arial" w:cs="Arial"/>
          <w:sz w:val="17"/>
          <w:szCs w:val="17"/>
        </w:rPr>
        <w:t xml:space="preserve">, Joseph T, Michael W Weinstein, and Morton H </w:t>
      </w:r>
      <w:proofErr w:type="spellStart"/>
      <w:r>
        <w:rPr>
          <w:rFonts w:ascii="Arial" w:hAnsi="Arial" w:cs="Arial"/>
          <w:sz w:val="17"/>
          <w:szCs w:val="17"/>
        </w:rPr>
        <w:t>Halperin</w:t>
      </w:r>
      <w:proofErr w:type="spellEnd"/>
      <w:r>
        <w:rPr>
          <w:rFonts w:ascii="Arial" w:hAnsi="Arial" w:cs="Arial"/>
          <w:sz w:val="17"/>
          <w:szCs w:val="17"/>
        </w:rPr>
        <w:t>.</w:t>
      </w:r>
      <w:proofErr w:type="gramEnd"/>
      <w:r>
        <w:rPr>
          <w:rFonts w:ascii="Arial" w:hAnsi="Arial" w:cs="Arial"/>
          <w:sz w:val="17"/>
          <w:szCs w:val="17"/>
        </w:rPr>
        <w:t xml:space="preserve"> 2004. Why Democracies Excel. Foreign Affairs 83 (5):57-71]</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paper challenges this common finding, suggesting that previous studies are wrong: between 1970 and 2000, poor people fared no better under democratic governments than they did under nondemocratic ones.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Even if India’s democratic government is spending more money on poverty alleviation, we do not know if it is producing better outcomes for the poor, such as longer, healthier, or more productive lives. Perhaps the new government’s spending will be ineffectual: recent studies have found that the quality of government schools and health clinics in rural India – and other low-income democracies – is “abysmal” [Kremer, Michael. 2004. Randomized Evaluations of Educational Programs in Developing Countries: Some Lessons. </w:t>
      </w:r>
      <w:proofErr w:type="spellStart"/>
      <w:proofErr w:type="gramStart"/>
      <w:r>
        <w:rPr>
          <w:rFonts w:ascii="Arial" w:hAnsi="Arial" w:cs="Arial"/>
          <w:sz w:val="20"/>
          <w:szCs w:val="20"/>
        </w:rPr>
        <w:t>Banerjee</w:t>
      </w:r>
      <w:proofErr w:type="spellEnd"/>
      <w:r>
        <w:rPr>
          <w:rFonts w:ascii="Arial" w:hAnsi="Arial" w:cs="Arial"/>
          <w:sz w:val="20"/>
          <w:szCs w:val="20"/>
        </w:rPr>
        <w:t xml:space="preserve">, </w:t>
      </w:r>
      <w:proofErr w:type="spellStart"/>
      <w:r>
        <w:rPr>
          <w:rFonts w:ascii="Arial" w:hAnsi="Arial" w:cs="Arial"/>
          <w:sz w:val="20"/>
          <w:szCs w:val="20"/>
        </w:rPr>
        <w:t>Abhijit</w:t>
      </w:r>
      <w:proofErr w:type="spellEnd"/>
      <w:r>
        <w:rPr>
          <w:rFonts w:ascii="Arial" w:hAnsi="Arial" w:cs="Arial"/>
          <w:sz w:val="20"/>
          <w:szCs w:val="20"/>
        </w:rPr>
        <w:t xml:space="preserve">, Angus Deaton, and Ester </w:t>
      </w:r>
      <w:proofErr w:type="spellStart"/>
      <w:r>
        <w:rPr>
          <w:rFonts w:ascii="Arial" w:hAnsi="Arial" w:cs="Arial"/>
          <w:sz w:val="20"/>
          <w:szCs w:val="20"/>
        </w:rPr>
        <w:t>Duflo</w:t>
      </w:r>
      <w:proofErr w:type="spellEnd"/>
      <w:r>
        <w:rPr>
          <w:rFonts w:ascii="Arial" w:hAnsi="Arial" w:cs="Arial"/>
          <w:sz w:val="20"/>
          <w:szCs w:val="20"/>
        </w:rPr>
        <w:t>.</w:t>
      </w:r>
      <w:proofErr w:type="gramEnd"/>
      <w:r>
        <w:rPr>
          <w:rFonts w:ascii="Arial" w:hAnsi="Arial" w:cs="Arial"/>
          <w:sz w:val="20"/>
          <w:szCs w:val="20"/>
        </w:rPr>
        <w:t xml:space="preserve"> 2003. Wealth, health, and health services in rural Rajasthan]</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Maybe the benefits from these programs will be diverted to, or captured by, middle and upper-income groups. Or perhaps these and other pro-poor programs will undermine the fiscal, labor, and trade policies that the country needs to generate higher growth rates, thus offsetting any gains for those at the bottom of the income distribution.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democracy produces better outcomes . . . then countries that transit to democracy should subsequently report improvements in key social indicators, like infant and child mortality rates. In general, they do not.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in newly-democratized countries often become disillusioned with democracy, and vote for candidates and parties associated with former dictators. A recent United Nations survey found a startling level of dissatisfaction with democracy in Latin America: 54.7 percent of the respondents said they would prefer a dictatorship to a democracy, if it would help “resolve” their economic problems [[UNDP 2004]]. Is their disappointment misplaced? . . . Democracies have not functioned well for their poorest citizens.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Even if democracy does not produce higher living standards, is it a safer form of government </w:t>
      </w:r>
      <w:r>
        <w:rPr>
          <w:rFonts w:ascii="Arial" w:hAnsi="Arial" w:cs="Arial"/>
          <w:sz w:val="20"/>
          <w:szCs w:val="20"/>
        </w:rPr>
        <w:lastRenderedPageBreak/>
        <w:t>for poor people?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Between 1970 and 2000, the global condition of the poor – measured by infant and child mortality rates – improved dramatically, as the mean child mortality rates for 169 states dropped by about half. The gains were widespread: child mortality rates dropped in 163 countries and rose in just six. These improvements were overwhelmingly caused by economic growth, medical innovations, and the diffusion of low-cost health interventions.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the same three decades, there was also a dramatic rise in the prevalence of democracy; yet I find no evidence that the rise of democracy helped cause the fall in infant and child mortality rates.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Democracy produces non-economic benefits for people in poverty, offering them important political rights. But for those in the bottom deciles, these political rights did not lead to improvements in their material well-being. . . . Why does democracy fail to improve the condition of the poor? . . . There is evidence that government services in developing states often fail to reach the poor [Kremer, Michael. 2004. Randomized Evaluations of Educational Programs in Developing Countries: Some Lessons. </w:t>
      </w:r>
      <w:proofErr w:type="spellStart"/>
      <w:proofErr w:type="gramStart"/>
      <w:r>
        <w:rPr>
          <w:rFonts w:ascii="Arial" w:hAnsi="Arial" w:cs="Arial"/>
          <w:sz w:val="20"/>
          <w:szCs w:val="20"/>
        </w:rPr>
        <w:t>Banerjee</w:t>
      </w:r>
      <w:proofErr w:type="spellEnd"/>
      <w:r>
        <w:rPr>
          <w:rFonts w:ascii="Arial" w:hAnsi="Arial" w:cs="Arial"/>
          <w:sz w:val="20"/>
          <w:szCs w:val="20"/>
        </w:rPr>
        <w:t xml:space="preserve">, </w:t>
      </w:r>
      <w:proofErr w:type="spellStart"/>
      <w:r>
        <w:rPr>
          <w:rFonts w:ascii="Arial" w:hAnsi="Arial" w:cs="Arial"/>
          <w:sz w:val="20"/>
          <w:szCs w:val="20"/>
        </w:rPr>
        <w:t>Abhijit</w:t>
      </w:r>
      <w:proofErr w:type="spellEnd"/>
      <w:r>
        <w:rPr>
          <w:rFonts w:ascii="Arial" w:hAnsi="Arial" w:cs="Arial"/>
          <w:sz w:val="20"/>
          <w:szCs w:val="20"/>
        </w:rPr>
        <w:t xml:space="preserve">, Angus Deaton, and Ester </w:t>
      </w:r>
      <w:proofErr w:type="spellStart"/>
      <w:r>
        <w:rPr>
          <w:rFonts w:ascii="Arial" w:hAnsi="Arial" w:cs="Arial"/>
          <w:sz w:val="20"/>
          <w:szCs w:val="20"/>
        </w:rPr>
        <w:t>Duflo</w:t>
      </w:r>
      <w:proofErr w:type="spellEnd"/>
      <w:r>
        <w:rPr>
          <w:rFonts w:ascii="Arial" w:hAnsi="Arial" w:cs="Arial"/>
          <w:sz w:val="20"/>
          <w:szCs w:val="20"/>
        </w:rPr>
        <w:t>.</w:t>
      </w:r>
      <w:proofErr w:type="gramEnd"/>
      <w:r>
        <w:rPr>
          <w:rFonts w:ascii="Arial" w:hAnsi="Arial" w:cs="Arial"/>
          <w:sz w:val="20"/>
          <w:szCs w:val="20"/>
        </w:rPr>
        <w:t xml:space="preserve"> 2003. Wealth, health, and health services in rural Rajasthan]</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fact, there is disturbingly little </w:t>
      </w:r>
      <w:proofErr w:type="spellStart"/>
      <w:r>
        <w:rPr>
          <w:rFonts w:ascii="Arial" w:hAnsi="Arial" w:cs="Arial"/>
          <w:sz w:val="20"/>
          <w:szCs w:val="20"/>
        </w:rPr>
        <w:t>little</w:t>
      </w:r>
      <w:proofErr w:type="spellEnd"/>
      <w:r>
        <w:rPr>
          <w:rFonts w:ascii="Arial" w:hAnsi="Arial" w:cs="Arial"/>
          <w:sz w:val="20"/>
          <w:szCs w:val="20"/>
        </w:rPr>
        <w:t xml:space="preserve"> correlation between public spending on health and education, and the health and education of targeted populations [Desai, </w:t>
      </w:r>
      <w:proofErr w:type="spellStart"/>
      <w:r>
        <w:rPr>
          <w:rFonts w:ascii="Arial" w:hAnsi="Arial" w:cs="Arial"/>
          <w:sz w:val="20"/>
          <w:szCs w:val="20"/>
        </w:rPr>
        <w:t>Sonalde</w:t>
      </w:r>
      <w:proofErr w:type="spellEnd"/>
      <w:r>
        <w:rPr>
          <w:rFonts w:ascii="Arial" w:hAnsi="Arial" w:cs="Arial"/>
          <w:sz w:val="20"/>
          <w:szCs w:val="20"/>
        </w:rPr>
        <w:t xml:space="preserve">, and </w:t>
      </w:r>
      <w:proofErr w:type="spellStart"/>
      <w:r>
        <w:rPr>
          <w:rFonts w:ascii="Arial" w:hAnsi="Arial" w:cs="Arial"/>
          <w:sz w:val="20"/>
          <w:szCs w:val="20"/>
        </w:rPr>
        <w:t>Soumya</w:t>
      </w:r>
      <w:proofErr w:type="spellEnd"/>
      <w:r>
        <w:rPr>
          <w:rFonts w:ascii="Arial" w:hAnsi="Arial" w:cs="Arial"/>
          <w:sz w:val="20"/>
          <w:szCs w:val="20"/>
        </w:rPr>
        <w:t xml:space="preserve"> Alva. 1998. Maternal Education and Child Health: Is There a Strong Causal Relationship? Demography 35 (1):71-81.] </w:t>
      </w:r>
      <w:proofErr w:type="gramStart"/>
      <w:r>
        <w:rPr>
          <w:rFonts w:ascii="Arial" w:hAnsi="Arial" w:cs="Arial"/>
          <w:sz w:val="20"/>
          <w:szCs w:val="20"/>
        </w:rPr>
        <w:t>[</w:t>
      </w:r>
      <w:proofErr w:type="spellStart"/>
      <w:r>
        <w:rPr>
          <w:rFonts w:ascii="Arial" w:hAnsi="Arial" w:cs="Arial"/>
          <w:sz w:val="20"/>
          <w:szCs w:val="20"/>
        </w:rPr>
        <w:t>Filmer</w:t>
      </w:r>
      <w:proofErr w:type="spellEnd"/>
      <w:r>
        <w:rPr>
          <w:rFonts w:ascii="Arial" w:hAnsi="Arial" w:cs="Arial"/>
          <w:sz w:val="20"/>
          <w:szCs w:val="20"/>
        </w:rPr>
        <w:t xml:space="preserve">, Deon, and </w:t>
      </w:r>
      <w:proofErr w:type="spellStart"/>
      <w:r>
        <w:rPr>
          <w:rFonts w:ascii="Arial" w:hAnsi="Arial" w:cs="Arial"/>
          <w:sz w:val="20"/>
          <w:szCs w:val="20"/>
        </w:rPr>
        <w:t>Lant</w:t>
      </w:r>
      <w:proofErr w:type="spellEnd"/>
      <w:r>
        <w:rPr>
          <w:rFonts w:ascii="Arial" w:hAnsi="Arial" w:cs="Arial"/>
          <w:sz w:val="20"/>
          <w:szCs w:val="20"/>
        </w:rPr>
        <w:t xml:space="preserve"> Pritchett.</w:t>
      </w:r>
      <w:proofErr w:type="gramEnd"/>
      <w:r>
        <w:rPr>
          <w:rFonts w:ascii="Arial" w:hAnsi="Arial" w:cs="Arial"/>
          <w:sz w:val="20"/>
          <w:szCs w:val="20"/>
        </w:rPr>
        <w:t xml:space="preserve"> 1999. The impact of public spending on health: does money matter? Social Science and Medicine 49:1309-1323. </w:t>
      </w:r>
      <w:proofErr w:type="spellStart"/>
      <w:proofErr w:type="gramStart"/>
      <w:r>
        <w:rPr>
          <w:rFonts w:ascii="Arial" w:hAnsi="Arial" w:cs="Arial"/>
          <w:sz w:val="20"/>
          <w:szCs w:val="20"/>
        </w:rPr>
        <w:t>Filmer</w:t>
      </w:r>
      <w:proofErr w:type="spellEnd"/>
      <w:r>
        <w:rPr>
          <w:rFonts w:ascii="Arial" w:hAnsi="Arial" w:cs="Arial"/>
          <w:sz w:val="20"/>
          <w:szCs w:val="20"/>
        </w:rPr>
        <w:t xml:space="preserve">, Deon, Jeffrey S. Hammer, and </w:t>
      </w:r>
      <w:proofErr w:type="spellStart"/>
      <w:r>
        <w:rPr>
          <w:rFonts w:ascii="Arial" w:hAnsi="Arial" w:cs="Arial"/>
          <w:sz w:val="20"/>
          <w:szCs w:val="20"/>
        </w:rPr>
        <w:t>Lant</w:t>
      </w:r>
      <w:proofErr w:type="spellEnd"/>
      <w:r>
        <w:rPr>
          <w:rFonts w:ascii="Arial" w:hAnsi="Arial" w:cs="Arial"/>
          <w:sz w:val="20"/>
          <w:szCs w:val="20"/>
        </w:rPr>
        <w:t xml:space="preserve"> Pritchett.</w:t>
      </w:r>
      <w:proofErr w:type="gramEnd"/>
      <w:r>
        <w:rPr>
          <w:rFonts w:ascii="Arial" w:hAnsi="Arial" w:cs="Arial"/>
          <w:sz w:val="20"/>
          <w:szCs w:val="20"/>
        </w:rPr>
        <w:t xml:space="preserve"> 2000. Weak Links in the Chain: A Diagnosis of Health Policy in Poor Countries. World Bank Research Observer 15 (2):199-224]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Breakdowns in the delivery of services may be depriving the poor of the fruits of democratic government. Alternatively, empowering the poor may have perverse economic effects: maybe the pro-poor policies of democratic governments are offset by lower growth rates, resulting in no net reductions in poverty. This has apparently happened in Indonesia, which transited to democracy beginning in 1998.</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the dictator Suharto, the government’s economic policies were tightly guided by a small group of technocrats, who helped produce three decades of rapid growth and a dramatic fall in poverty rates. After moving to democracy, Indonesia’s governments have faced strong populist pressures to increase benefits for the poor through direct transfers, new minimum wage regulations, and protection for certain industries.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these policies have produced few if any gains for the poor, and may have undermined the fiscal, trade, and labor policies that the country needs to generate high growth rates [</w:t>
      </w:r>
      <w:proofErr w:type="spellStart"/>
      <w:r>
        <w:rPr>
          <w:rFonts w:ascii="Arial" w:hAnsi="Arial" w:cs="Arial"/>
          <w:sz w:val="20"/>
          <w:szCs w:val="20"/>
        </w:rPr>
        <w:t>Timmer</w:t>
      </w:r>
      <w:proofErr w:type="spellEnd"/>
      <w:r>
        <w:rPr>
          <w:rFonts w:ascii="Arial" w:hAnsi="Arial" w:cs="Arial"/>
          <w:sz w:val="20"/>
          <w:szCs w:val="20"/>
        </w:rPr>
        <w:t xml:space="preserve">, Peter. 2004. </w:t>
      </w:r>
      <w:proofErr w:type="spellStart"/>
      <w:r>
        <w:rPr>
          <w:rFonts w:ascii="Arial" w:hAnsi="Arial" w:cs="Arial"/>
          <w:sz w:val="20"/>
          <w:szCs w:val="20"/>
        </w:rPr>
        <w:t>Operationalizing</w:t>
      </w:r>
      <w:proofErr w:type="spellEnd"/>
      <w:r>
        <w:rPr>
          <w:rFonts w:ascii="Arial" w:hAnsi="Arial" w:cs="Arial"/>
          <w:sz w:val="20"/>
          <w:szCs w:val="20"/>
        </w:rPr>
        <w:t xml:space="preserve"> Pro-Poor Growth: Indonesia Country Study. Washington D.C.].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http://www.polisci.ucla.edu/faculty/ross/IsDemGood.pdf</w:t>
      </w:r>
    </w:p>
    <w:p w:rsidR="00C9497F" w:rsidRDefault="00C9497F">
      <w:pPr>
        <w:widowControl w:val="0"/>
        <w:autoSpaceDE w:val="0"/>
        <w:autoSpaceDN w:val="0"/>
        <w:adjustRightInd w:val="0"/>
        <w:spacing w:after="0" w:line="240" w:lineRule="auto"/>
        <w:rPr>
          <w:rFonts w:ascii="Arial" w:hAnsi="Arial" w:cs="Arial"/>
          <w:sz w:val="20"/>
          <w:szCs w:val="20"/>
        </w:rPr>
      </w:pPr>
    </w:p>
    <w:p w:rsidR="00745464" w:rsidRDefault="00745464">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 xml:space="preserve">The Long Shadow: World War II’s Moral Legacy (05. </w:t>
      </w:r>
      <w:proofErr w:type="spellStart"/>
      <w:r>
        <w:rPr>
          <w:rFonts w:ascii="Times New Roman" w:hAnsi="Times New Roman"/>
          <w:sz w:val="28"/>
          <w:szCs w:val="28"/>
        </w:rPr>
        <w:t>Pax</w:t>
      </w:r>
      <w:proofErr w:type="spellEnd"/>
      <w:r>
        <w:rPr>
          <w:rFonts w:ascii="Times New Roman" w:hAnsi="Times New Roman"/>
          <w:sz w:val="28"/>
          <w:szCs w:val="28"/>
        </w:rPr>
        <w:t xml:space="preserve"> Americana)</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Ted </w:t>
      </w:r>
      <w:proofErr w:type="spellStart"/>
      <w:r>
        <w:rPr>
          <w:rFonts w:ascii="Arial" w:hAnsi="Arial" w:cs="Arial"/>
          <w:sz w:val="20"/>
          <w:szCs w:val="20"/>
        </w:rPr>
        <w:t>Grimsrud</w:t>
      </w:r>
      <w:proofErr w:type="spellEnd"/>
      <w:r>
        <w:rPr>
          <w:rFonts w:ascii="Arial" w:hAnsi="Arial" w:cs="Arial"/>
          <w:sz w:val="20"/>
          <w:szCs w:val="20"/>
        </w:rPr>
        <w:t>, Theology and peace studies Eastern Mennonite University in Harrisonburg, VA</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 1, 2011</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Following the unveiling of the horrible destructiveness of nuclear weapons on civilian populations, the Allies had achieved their goal of unconditional surrender from the Axis powers. When the Japanese gave up the fight in August 1945, the United States stood as the world’s one great global power. . . . The answer to the world’s main question — “what kind of peace will follow this terrible war?” — lay in America’s hands in a decisive way. . . . The world had reason for hope. It did seem that of all the possible outcomes of the War, having the United States, the world’s pioneering democracy, in the driver’s seat was the best one imaginable — and it had come to pass.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western Allies had joined forces, it had been agreed upon, in order to shape a new world order. This new world order would be characterized by political and economic self-determination throughout the world and by comprehensive disarmament founded on an international order founded on rule of law.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difficult to avoid the conclusion that the U. S. held in its hand, in the years immediately after World War II, the potential substantially to fulfill the promise of the Atlantic Charter — if the leaders of the U. S. had truly wanted to do so. . . . The failure to use the victory over tyranny in World War II as the foundation for a world order genuinely focused on political and economic self-determination and global disarmament lays more than anywhere else at the feet of the United States. This failure is the main “aftermath” of the War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Perhaps we could conclude that World War II was a “good war” if that promise had come closer to being fulfilled. However, in light of the actual events, we are likely closer to the truth if we conclude that the means of massive warfare simply are incompatible with the worthy ideals of freedom, self-determination, and disarmament. . . . For the ideals of the Atlantic Charter and the emerging structures that promised the possibilities of sustainable peace to take hold, the structures of war and militarism would have had to relinquish their newly won dominance over the dynamics of the American federal government. . . . The structures of war and militarism had gained too much power. They were not about to step back.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now had footholds . . . and did not want to retreat. So it didn’t.</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conquered nations of Japan and Germany especially remained crucial as locations for massive permanent American military establishments. In many ways, American support for recovery in those two nations is admirable. However, clearly that support did not have as its goal self-determination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Policy makers did debate the use of American power in the 1940s. But this debate was mostly kept hidden from the nation at large. The people were not given the opportunity to be part of a national discussion about whether to utilize American power for the sake of creating better possibilities for sustainable peace or for the sake of expanding the wealth and power of American corporations.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main outworking of World War II for the United States was the transformation of the country from a relatively demilitarized, relatively democratic society to the world’s next great empire. The history of the American Empire since 1945 has most decidedly not been the history of enhanced freedom everywhere in the world.</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Political and economic self-determination and disarmament have not followed from the </w:t>
      </w:r>
      <w:r>
        <w:rPr>
          <w:rFonts w:ascii="Arial" w:hAnsi="Arial" w:cs="Arial"/>
          <w:sz w:val="20"/>
          <w:szCs w:val="20"/>
        </w:rPr>
        <w:lastRenderedPageBreak/>
        <w:t xml:space="preserve">establishment of the </w:t>
      </w:r>
      <w:proofErr w:type="spellStart"/>
      <w:r>
        <w:rPr>
          <w:rFonts w:ascii="Arial" w:hAnsi="Arial" w:cs="Arial"/>
          <w:sz w:val="20"/>
          <w:szCs w:val="20"/>
        </w:rPr>
        <w:t>Pax</w:t>
      </w:r>
      <w:proofErr w:type="spellEnd"/>
      <w:r>
        <w:rPr>
          <w:rFonts w:ascii="Arial" w:hAnsi="Arial" w:cs="Arial"/>
          <w:sz w:val="20"/>
          <w:szCs w:val="20"/>
        </w:rPr>
        <w:t xml:space="preserve"> Americana. So, was World War II worth this outcome?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Authorization of . . . “covert activities” soon essentially became a blank check that allowed the CIA, often acting on behalf of the President, and sometimes on its own initiative, to engage in a long series of hidden, violent, disruptive acts around the world that directly intervened in foreign countries. These acts included overthrowing governments, assassinating leaders, and supporting revolutionary activities. The covert activities the CIA engaged in almost always remained hidden from the American public and often from Congress — directly bypassing, that is, the constitutional processes of democracy.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problematic nature of . . . emphasis on Soviets as implacable threat, Soviets as our certain enemies — besides flying in the face of recent history where for five years the U.S. and Soviet Union, despite fundamental societal and political differences, had cooperated quite successfully in waging war together — may be seen right away in Truman’s speech. He chose alleged Soviet expansionism as a catalyst for (as he said when questioned about the extremity of his assertions in this speech) “scaring the hell out of the American people.” He felt he had to fan flames of fear in order to push the people to accept this move back into a kind of war footing. In fact, the Soviets were not involved in the struggle in Greece in any appreciable way. Stalin honored the informal agreement he had made with the western Allies at the conference in Yalta, acknowledged spheres of influence, and saw Greece in the British sphere. . . . Truman waved the flag of Soviet tyranny in order to justify American intervention in a struggle between internal forces and took the side of non-democratic and authoritarian rightists. This was the first of many similarly tragic interventions that America would embark on in the decades to follow echoing similar anti-Soviet sentiments. . . . By embracing military aid to the monarchist forces in Greece, the U.S. in a genuine sense affirmed the military action taken by the British beginning in 1945. The Britons understood the returning of the right wing Greek government to power vis-à-vis the Communist-led resistance forces as a key element of sustaining their imperial status quo.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the Americans willingly to step in when the British decided they could not continue the fight signaled the American approval of such violence (directly contradicting the Atlantic Charter’s commitment to self-determination and disarmament).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is how historian Robert McMahon summarizes the impact of Truman’s speech: “What is particularly significant about the Truman Doctrine is less that basic fact of power politics that America was filling a void left by the British than the manner in which the American president chose to present his aid proposal. Using hyperbolic language, Manichean imagery, and deliberate simplification to strengthen his public appeal, Truman was trying to build a public and Congressional consensus not just behind this particular commitment but behind a more activist American foreign policy — a policy that would be at once anti-Soviet and anti-communist. The Truman Doctrine thus amounted to a declaration of ideological Cold War along with a declaration of geopolitical Cold War.” [Robert McMahon, The Cold War (New York: Oxford University Press, 2003), 28-29; quoted in Wills, Bomb, 73]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Very shortly . . . this postwar era of permanent military “emergency” would move into a much more costly and widespread military intervention, the Korean War. And the militarization of American foreign policy would proceed apace. The pre-World War II days of avoiding foreign entanglements were gone forever.</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---http://peacetheology.net/world-war-ii/the-long-shadow-world-war-iis-moral-legacy-05-the-pax-americana/</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Writing in Scotland's award-winning 'Sunday Herald", Iain </w:t>
      </w:r>
      <w:proofErr w:type="spellStart"/>
      <w:r>
        <w:rPr>
          <w:rFonts w:ascii="Arial" w:hAnsi="Arial" w:cs="Arial"/>
          <w:sz w:val="20"/>
          <w:szCs w:val="20"/>
        </w:rPr>
        <w:t>Macwhirter</w:t>
      </w:r>
      <w:proofErr w:type="spellEnd"/>
      <w:r>
        <w:rPr>
          <w:rFonts w:ascii="Arial" w:hAnsi="Arial" w:cs="Arial"/>
          <w:sz w:val="20"/>
          <w:szCs w:val="20"/>
        </w:rPr>
        <w:t xml:space="preserve"> said that Saddam "Went to the gallows in dignity, holding the Koran, urging reconciliation, his head uncovered amid his captors' balaclavas. He was executed under the auspices of an Anglo-American occupation that has brought little but death and destruction to Iraq. Even members of the Iraq Study Group in the US Senate accept that the people of Iraq are probably worse off now than under Saddam.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Mohamad</w:t>
      </w:r>
      <w:proofErr w:type="spellEnd"/>
      <w:r>
        <w:rPr>
          <w:rFonts w:ascii="Arial" w:hAnsi="Arial" w:cs="Arial"/>
          <w:sz w:val="20"/>
          <w:szCs w:val="20"/>
        </w:rPr>
        <w:t xml:space="preserve"> Mahathir, former Prime Minister of Malaysia, in a statement described the execution, barbaric lynching. "This public murder was sanctioned by the War Criminals, President Bush and Prime Minister Blair. This sadistic act broadcasted to the whole world is a travesty of justice, and was meant to demonstrate the imperial power of the United States and serves as a warning to peace loving peoples that we must either bow to the dictates of the Bush regime or face the consequences of a public lynching.    . . . Over 500,000 children died as a result of the criminal economic sanctions, and the latest findings by the medical journal, Lancet reveals that over 650,000 Iraqis have died since the illegal invasion of 2003.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Bertrand Russell's Tribunal said that: "The Iraqi Higher Criminal Court that passed a death sentence on President Saddam Hussein is grounded on illegality. Occupying powers under international law are expressly prohibited from changing the judicial structures of occupied states. Created by Paul Bremer, the Iraqi Higher Criminal Court was never anything but a US-orchestrated puppet court."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International Action Center </w:t>
      </w:r>
      <w:proofErr w:type="gramStart"/>
      <w:r>
        <w:rPr>
          <w:rFonts w:ascii="Arial" w:hAnsi="Arial" w:cs="Arial"/>
          <w:sz w:val="20"/>
          <w:szCs w:val="20"/>
        </w:rPr>
        <w:t>( USA</w:t>
      </w:r>
      <w:proofErr w:type="gramEnd"/>
      <w:r>
        <w:rPr>
          <w:rFonts w:ascii="Arial" w:hAnsi="Arial" w:cs="Arial"/>
          <w:sz w:val="20"/>
          <w:szCs w:val="20"/>
        </w:rPr>
        <w:t>) declared that "   . . .   It is the act of a conquering power against a nation that is occupied against the will of the vast majority of its people."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academic expert </w:t>
      </w:r>
      <w:proofErr w:type="spellStart"/>
      <w:r>
        <w:rPr>
          <w:rFonts w:ascii="Arial" w:hAnsi="Arial" w:cs="Arial"/>
          <w:sz w:val="20"/>
          <w:szCs w:val="20"/>
        </w:rPr>
        <w:t>Girijesh</w:t>
      </w:r>
      <w:proofErr w:type="spellEnd"/>
      <w:r>
        <w:rPr>
          <w:rFonts w:ascii="Arial" w:hAnsi="Arial" w:cs="Arial"/>
          <w:sz w:val="20"/>
          <w:szCs w:val="20"/>
        </w:rPr>
        <w:t xml:space="preserve"> Pant said that "It is part of the pressure the Americans want to bring on the region as a whole."    . . .     It's more a message to Iran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 </w:t>
      </w:r>
      <w:proofErr w:type="spellStart"/>
      <w:r>
        <w:rPr>
          <w:rFonts w:ascii="Arial" w:hAnsi="Arial" w:cs="Arial"/>
          <w:sz w:val="20"/>
          <w:szCs w:val="20"/>
        </w:rPr>
        <w:t>Subrahmanyam</w:t>
      </w:r>
      <w:proofErr w:type="spellEnd"/>
      <w:r>
        <w:rPr>
          <w:rFonts w:ascii="Arial" w:hAnsi="Arial" w:cs="Arial"/>
          <w:sz w:val="20"/>
          <w:szCs w:val="20"/>
        </w:rPr>
        <w:t xml:space="preserve">, a former civil servant, who heads the government's task force on global strategic developments, said that the trial was "by and large fair."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Democrat Senator John Kerry, who lost to President Bush in 2004 elections, said that executing Hussein was hardly worth the cost. </w:t>
      </w:r>
      <w:proofErr w:type="gramStart"/>
      <w:r>
        <w:rPr>
          <w:rFonts w:ascii="Arial" w:hAnsi="Arial" w:cs="Arial"/>
          <w:sz w:val="20"/>
          <w:szCs w:val="20"/>
        </w:rPr>
        <w:t>"To go to war to kill one guy?</w:t>
      </w:r>
      <w:proofErr w:type="gramEnd"/>
      <w:r>
        <w:rPr>
          <w:rFonts w:ascii="Arial" w:hAnsi="Arial" w:cs="Arial"/>
          <w:sz w:val="20"/>
          <w:szCs w:val="20"/>
        </w:rPr>
        <w:t xml:space="preserve"> Please," </w:t>
      </w:r>
      <w:proofErr w:type="gramStart"/>
      <w:r>
        <w:rPr>
          <w:rFonts w:ascii="Arial" w:hAnsi="Arial" w:cs="Arial"/>
          <w:sz w:val="20"/>
          <w:szCs w:val="20"/>
        </w:rPr>
        <w:t>said</w:t>
      </w:r>
      <w:proofErr w:type="gramEnd"/>
      <w:r>
        <w:rPr>
          <w:rFonts w:ascii="Arial" w:hAnsi="Arial" w:cs="Arial"/>
          <w:sz w:val="20"/>
          <w:szCs w:val="20"/>
        </w:rPr>
        <w:t xml:space="preserve"> Kerry.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Sen. Joseph R. Biden Jr. (D-Del.), incoming Chairman of the Senate Foreign Relations Committee, said that the Bush administration was trying to postpone disaster so the next president will "be the guy landing helicopters inside the Green Zone, taking people off the roof.     . . .    I have reached the tentative conclusion that a significant portion of this administration, maybe even including the vice president, believes Iraq is lost," Biden said. "They have no answer to deal with how badly they have screwed it up. I am not being facetious now. Therefore, the best thing to do is keep it from totally collapsing on your watch and hand it off to the next guy - literally, not figuratively."    . . .  http://www.uruknet.de/?p=m29623&amp;hd=&amp;size=1&amp;l=e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 xml:space="preserve">  --- http://www.opensubscriber.com/message/zamanku@yahoogroups.com/5752138.html</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U.S.-Sponsored Ethnic Cleansing</w:t>
      </w:r>
    </w:p>
    <w:p w:rsidR="00C9497F" w:rsidRDefault="00C9497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Sherrie Gossett    -   The New Individualist</w:t>
      </w:r>
    </w:p>
    <w:p w:rsidR="00C9497F" w:rsidRDefault="00C9497F">
      <w:pPr>
        <w:widowControl w:val="0"/>
        <w:autoSpaceDE w:val="0"/>
        <w:autoSpaceDN w:val="0"/>
        <w:adjustRightInd w:val="0"/>
        <w:spacing w:after="0" w:line="240" w:lineRule="auto"/>
        <w:rPr>
          <w:rFonts w:ascii="Arial" w:hAnsi="Arial" w:cs="Arial"/>
          <w:sz w:val="12"/>
          <w:szCs w:val="12"/>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bombing campaign ended, there were no NATO Kosovo Force troops on the ground to preserve order. Infuriated Serbs launched reprisals against Albanians, in an apparent effort to push all the remaining Albanians out of Kosovo. Then came the inevitable backlash: a retaliatory campaign of ethnic cleansing against Serbs and other minorities, carried out by those on whose behalf the U.S. was fighting: the ethnic Albanians.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name of “stopping the genocide,” NATO and the UN actually sparked and presided over one of the worst episodes of ethnic cleansing in modern history. </w:t>
      </w:r>
      <w:proofErr w:type="spellStart"/>
      <w:r>
        <w:rPr>
          <w:rFonts w:ascii="Arial" w:hAnsi="Arial" w:cs="Arial"/>
          <w:sz w:val="20"/>
          <w:szCs w:val="20"/>
        </w:rPr>
        <w:t>Jiri</w:t>
      </w:r>
      <w:proofErr w:type="spellEnd"/>
      <w:r>
        <w:rPr>
          <w:rFonts w:ascii="Arial" w:hAnsi="Arial" w:cs="Arial"/>
          <w:sz w:val="20"/>
          <w:szCs w:val="20"/>
        </w:rPr>
        <w:t xml:space="preserve"> </w:t>
      </w:r>
      <w:proofErr w:type="spellStart"/>
      <w:r>
        <w:rPr>
          <w:rFonts w:ascii="Arial" w:hAnsi="Arial" w:cs="Arial"/>
          <w:sz w:val="20"/>
          <w:szCs w:val="20"/>
        </w:rPr>
        <w:t>Dienstbier</w:t>
      </w:r>
      <w:proofErr w:type="spellEnd"/>
      <w:r>
        <w:rPr>
          <w:rFonts w:ascii="Arial" w:hAnsi="Arial" w:cs="Arial"/>
          <w:sz w:val="20"/>
          <w:szCs w:val="20"/>
        </w:rPr>
        <w:t xml:space="preserve">, the UN special representative on human rights in the former Yugoslavia, put it this way: “[T]he spring ethnic cleansing of ethnic Albanians accompanied by murders, torture, looting and burning of houses has been replaced by the fall ethnic cleansing of Serbs, </w:t>
      </w:r>
      <w:proofErr w:type="spellStart"/>
      <w:r>
        <w:rPr>
          <w:rFonts w:ascii="Arial" w:hAnsi="Arial" w:cs="Arial"/>
          <w:sz w:val="20"/>
          <w:szCs w:val="20"/>
        </w:rPr>
        <w:t>Romas</w:t>
      </w:r>
      <w:proofErr w:type="spellEnd"/>
      <w:r>
        <w:rPr>
          <w:rFonts w:ascii="Arial" w:hAnsi="Arial" w:cs="Arial"/>
          <w:sz w:val="20"/>
          <w:szCs w:val="20"/>
        </w:rPr>
        <w:t xml:space="preserve">, </w:t>
      </w:r>
      <w:proofErr w:type="spellStart"/>
      <w:r>
        <w:rPr>
          <w:rFonts w:ascii="Arial" w:hAnsi="Arial" w:cs="Arial"/>
          <w:sz w:val="20"/>
          <w:szCs w:val="20"/>
        </w:rPr>
        <w:t>Bosniaks</w:t>
      </w:r>
      <w:proofErr w:type="spellEnd"/>
      <w:r>
        <w:rPr>
          <w:rFonts w:ascii="Arial" w:hAnsi="Arial" w:cs="Arial"/>
          <w:sz w:val="20"/>
          <w:szCs w:val="20"/>
        </w:rPr>
        <w:t xml:space="preserve"> and other non-Albanians accompanied by the same atrocities.” </w:t>
      </w:r>
      <w:proofErr w:type="spellStart"/>
      <w:r>
        <w:rPr>
          <w:rFonts w:ascii="Arial" w:hAnsi="Arial" w:cs="Arial"/>
          <w:sz w:val="20"/>
          <w:szCs w:val="20"/>
        </w:rPr>
        <w:t>Dienstbier</w:t>
      </w:r>
      <w:proofErr w:type="spellEnd"/>
      <w:r>
        <w:rPr>
          <w:rFonts w:ascii="Arial" w:hAnsi="Arial" w:cs="Arial"/>
          <w:sz w:val="20"/>
          <w:szCs w:val="20"/>
        </w:rPr>
        <w:t xml:space="preserve"> reported that the province was left “without a legal system, ruled by illegal structures of the Kosovo Liberation Army and very often by competing mafias.”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August 1999, Human Rights Watch estimated that more than 164,000 Serbs, Roma (or Gypsies), </w:t>
      </w:r>
      <w:proofErr w:type="spellStart"/>
      <w:r>
        <w:rPr>
          <w:rFonts w:ascii="Arial" w:hAnsi="Arial" w:cs="Arial"/>
          <w:sz w:val="20"/>
          <w:szCs w:val="20"/>
        </w:rPr>
        <w:t>Ashkali</w:t>
      </w:r>
      <w:proofErr w:type="spellEnd"/>
      <w:r>
        <w:rPr>
          <w:rFonts w:ascii="Arial" w:hAnsi="Arial" w:cs="Arial"/>
          <w:sz w:val="20"/>
          <w:szCs w:val="20"/>
        </w:rPr>
        <w:t>, Croats, Muslim Slavs, and other minorities had been driven out of Kosovo during the wave of violence. That number later grew to an estimated 220,000 who fled Kosovo in fear for their lives. According to the Organization for Security and Cooperation in Europe (OSCE), UNMIK (United Nations Interim Mission in Kosovo), KFOR (NATO’s Kosovo Force), and various human rights groups, entire villages were burned down and cities emptied of minorities. Thousands of buildings owned or related to minorities, including homes, churches, seminaries, and cemeteries, were burned, blown up, or otherwise vandalized. Knifings, bombings, abductions, murder, threats, and intimidation have been used to cleanse the province of any remaining minorities.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Reports by the OSCE — self-described as the world’s largest regional security agency — documented how minority groups became the targets of executions, abductions, torture, cruel, inhuman and degrading treatment, arbitrary arrests…house burnings, blockades restricting freedom, discriminatory treatment in schools, hospitals, humanitarian aid distribution and other public services…and forced evictions from housing. There are serious indications that the perpetrators of [these] human rights violations are either members of the former KLA, people passing themselves off as members of the former KLA or members of other armed Albanian groups.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Eventually, KLA members were absorbed into the “Kosovo Protection Corps” (KPC), put on the UN payroll, and tasked with providing emergency response and rebuilding. “We believe the Kosovo Protection Corps will make a useful contribution to the restoration of peace and security for all the communities of Kosovo and its progress toward democracy,” declared Secretary of State Madeleine Albright.</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the UN later reported that KPC members had acted as de facto police officers, torturing or killing local citizens, illegally detaining others, extorting “liberation taxes” from businesses, and threatening UN police who attempted to intervene.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Today, the property rights of minorities have disappeared as ethnic Albanians help themselves to what’s left of the former owners’ cars, homes, furnishings, and businesses. According to UNMIK’s Housing and Property Department, over 700,000 housing units in Kosovo have been illegally occupied, </w:t>
      </w:r>
      <w:r>
        <w:rPr>
          <w:rFonts w:ascii="Arial" w:hAnsi="Arial" w:cs="Arial"/>
          <w:sz w:val="20"/>
          <w:szCs w:val="20"/>
        </w:rPr>
        <w:lastRenderedPageBreak/>
        <w:t>along with an unknown number of businesses.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many areas, only those incapable of fleeing — the elderly, the poor, or the handicapped — remain, living in ghettoes circled by barbed wire and manned by NATO KFOR checkpoints. Many eke out an existence on the edge of survival, like those who now live in shipping containers donated by Russia. Moderate Albanians have been targeted as well, including those who had been content with Serbia’s rule or who enjoy socializing with Serbs. Political rivals have been assassinated and, in at least one case, dismembered. Many Serbs cannot move about without armed escorts.</w:t>
      </w:r>
    </w:p>
    <w:p w:rsidR="00C9497F" w:rsidRDefault="00C9497F">
      <w:pPr>
        <w:widowControl w:val="0"/>
        <w:autoSpaceDE w:val="0"/>
        <w:autoSpaceDN w:val="0"/>
        <w:adjustRightInd w:val="0"/>
        <w:spacing w:after="0" w:line="240" w:lineRule="auto"/>
        <w:rPr>
          <w:rFonts w:ascii="Arial" w:hAnsi="Arial" w:cs="Arial"/>
          <w:sz w:val="12"/>
          <w:szCs w:val="12"/>
        </w:rPr>
      </w:pPr>
    </w:p>
    <w:p w:rsidR="00C9497F" w:rsidRDefault="00C9497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http://www.atlassociety.org/tni/democrats-model-war</w:t>
      </w: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The Irony of MLK Day 2013: A Renewed Invitation into White Supremacy</w:t>
      </w:r>
    </w:p>
    <w:p w:rsidR="00C9497F" w:rsidRDefault="00C9497F">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Falguni</w:t>
      </w:r>
      <w:proofErr w:type="spellEnd"/>
      <w:r>
        <w:rPr>
          <w:rFonts w:ascii="Arial" w:hAnsi="Arial" w:cs="Arial"/>
          <w:sz w:val="20"/>
          <w:szCs w:val="20"/>
        </w:rPr>
        <w:t xml:space="preserve"> A. </w:t>
      </w:r>
      <w:proofErr w:type="spellStart"/>
      <w:r>
        <w:rPr>
          <w:rFonts w:ascii="Arial" w:hAnsi="Arial" w:cs="Arial"/>
          <w:sz w:val="20"/>
          <w:szCs w:val="20"/>
        </w:rPr>
        <w:t>Sheth</w:t>
      </w:r>
      <w:proofErr w:type="spellEnd"/>
      <w:r>
        <w:rPr>
          <w:rFonts w:ascii="Arial" w:hAnsi="Arial" w:cs="Arial"/>
          <w:sz w:val="20"/>
          <w:szCs w:val="20"/>
        </w:rPr>
        <w:t xml:space="preserve">    -   Jan. 21, 2013</w:t>
      </w:r>
    </w:p>
    <w:p w:rsidR="00C9497F" w:rsidRDefault="00C9497F">
      <w:pPr>
        <w:widowControl w:val="0"/>
        <w:autoSpaceDE w:val="0"/>
        <w:autoSpaceDN w:val="0"/>
        <w:adjustRightInd w:val="0"/>
        <w:spacing w:after="0" w:line="240" w:lineRule="auto"/>
        <w:rPr>
          <w:rFonts w:ascii="Arial" w:hAnsi="Arial" w:cs="Arial"/>
          <w:sz w:val="12"/>
          <w:szCs w:val="12"/>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President   . . .  supports a drug war that incarcerates hundreds of thousands of black and brown minorities; kills U.S. citizens and foreign nationals; eviscerates civil liberties for alleged terrorists and citizens alike; deports 1.5 million migrants and separate parents from their children; protects bankers while allowing poor homeowners to lose their homes; and persecutes whistleblowers without mercy.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The American drive to control what it refuses to try to understand, namely the War on Terror.</w:t>
      </w:r>
      <w:proofErr w:type="gramEnd"/>
      <w:r>
        <w:rPr>
          <w:rFonts w:ascii="Arial" w:hAnsi="Arial" w:cs="Arial"/>
          <w:sz w:val="20"/>
          <w:szCs w:val="20"/>
        </w:rPr>
        <w:t xml:space="preserve">     . . .    Congress eagerly endorsed Obama’s loud requests for unilateral presidential authority to arrest and detain any and all persons that it deems a danger to the United States — US citizens and foreigners alike.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a couple of exceptions, our politicians in Congress are without   . . .  honor.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if anything, has changed between the circumstances of American imperialism in the 1960’s and today? I think it is this: that more and more men and women of color have been invited into the offices of White Supremacy to share in the destruction of other men and women of color who are vulnerable, disfranchised, and rapidly being eviscerated through the policies of a multi-racial white supremacy.</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philosopher and political activist Dr. Cornel West pointed out last week, if Dr. King were alive today, he would have been detained and arrested for his associations with then-terrorist Nelson Mandela   . . .  Dr. King might have also been arrested for his political speech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imperialist state has extended its hand to brown and black “liberals” in order to help them into the reigning structures of Imperialism.  It has been remarkable to watch leaders of color as they refuse to challenge the wrongful legacy of colonialism and Jim Crow.    . . .   Yes, the civil rights of whites have also been slowly scrubbed away, but   . . .   it is much less than the wide-scale evisceration of the peaceful ability to live for Muslims in the U.S., Pakistanis, Yemenis, Somalis, Malians, Afghans, Iraqis.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Prof. Eduardo Bonilla-Silva</w:t>
      </w:r>
      <w:proofErr w:type="gramStart"/>
      <w:r>
        <w:rPr>
          <w:rFonts w:ascii="Arial" w:hAnsi="Arial" w:cs="Arial"/>
          <w:sz w:val="20"/>
          <w:szCs w:val="20"/>
        </w:rPr>
        <w:t>:  . . .</w:t>
      </w:r>
      <w:proofErr w:type="gramEnd"/>
      <w:r>
        <w:rPr>
          <w:rFonts w:ascii="Arial" w:hAnsi="Arial" w:cs="Arial"/>
          <w:sz w:val="20"/>
          <w:szCs w:val="20"/>
        </w:rPr>
        <w:t xml:space="preserve">    points out that in Puerto Rico, where he grew up, it was </w:t>
      </w:r>
      <w:r>
        <w:rPr>
          <w:rFonts w:ascii="Arial" w:hAnsi="Arial" w:cs="Arial"/>
          <w:sz w:val="20"/>
          <w:szCs w:val="20"/>
        </w:rPr>
        <w:lastRenderedPageBreak/>
        <w:t xml:space="preserve">hardly unusual to see black leaders engage in the same racial apologetics and detrimental politics that the former colonial Spanish and current American government engaged in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Condoleeza</w:t>
      </w:r>
      <w:proofErr w:type="spellEnd"/>
      <w:r>
        <w:rPr>
          <w:rFonts w:ascii="Arial" w:hAnsi="Arial" w:cs="Arial"/>
          <w:sz w:val="20"/>
          <w:szCs w:val="20"/>
        </w:rPr>
        <w:t xml:space="preserve"> </w:t>
      </w:r>
      <w:proofErr w:type="gramStart"/>
      <w:r>
        <w:rPr>
          <w:rFonts w:ascii="Arial" w:hAnsi="Arial" w:cs="Arial"/>
          <w:sz w:val="20"/>
          <w:szCs w:val="20"/>
        </w:rPr>
        <w:t>Rice,  . . .</w:t>
      </w:r>
      <w:proofErr w:type="gramEnd"/>
      <w:r>
        <w:rPr>
          <w:rFonts w:ascii="Arial" w:hAnsi="Arial" w:cs="Arial"/>
          <w:sz w:val="20"/>
          <w:szCs w:val="20"/>
        </w:rPr>
        <w:t xml:space="preserve">  John </w:t>
      </w:r>
      <w:proofErr w:type="spellStart"/>
      <w:r>
        <w:rPr>
          <w:rFonts w:ascii="Arial" w:hAnsi="Arial" w:cs="Arial"/>
          <w:sz w:val="20"/>
          <w:szCs w:val="20"/>
        </w:rPr>
        <w:t>Yoo</w:t>
      </w:r>
      <w:proofErr w:type="spellEnd"/>
      <w:r>
        <w:rPr>
          <w:rFonts w:ascii="Arial" w:hAnsi="Arial" w:cs="Arial"/>
          <w:sz w:val="20"/>
          <w:szCs w:val="20"/>
        </w:rPr>
        <w:t xml:space="preserve">   . . .  and U.S. Attorney General Alberto Gonzalez,   . . .  Their invitations into white supremacy were still novelties, but identifiable    . . .     Professor Dylan Rodriguez wrote    . . .   the figure of Obama represents a new inhabitation of white supremacy’s structuring logics of violence.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When the U.S. nation-building project is not actually engaged in genocidal, semi-genocidal, and proto-genocidal institutional and military practices against the weakest, poorest, and darkest — at home and abroad — it massages and soothes the worst of its violence with banal gestures of genocide management.     . . .   The second term   . . .   has proved that the wide-scale destruction of black, brown and Muslim peoples for political gain can be conducted spectacularly and quite profitably    . . .   The </w:t>
      </w:r>
      <w:proofErr w:type="spellStart"/>
      <w:r>
        <w:rPr>
          <w:rFonts w:ascii="Arial" w:hAnsi="Arial" w:cs="Arial"/>
          <w:sz w:val="20"/>
          <w:szCs w:val="20"/>
        </w:rPr>
        <w:t>dessication</w:t>
      </w:r>
      <w:proofErr w:type="spellEnd"/>
      <w:r>
        <w:rPr>
          <w:rFonts w:ascii="Arial" w:hAnsi="Arial" w:cs="Arial"/>
          <w:sz w:val="20"/>
          <w:szCs w:val="20"/>
        </w:rPr>
        <w:t xml:space="preserve"> of the American moral conscience   . . .</w:t>
      </w:r>
    </w:p>
    <w:p w:rsidR="00C9497F" w:rsidRDefault="00C9497F">
      <w:pPr>
        <w:widowControl w:val="0"/>
        <w:autoSpaceDE w:val="0"/>
        <w:autoSpaceDN w:val="0"/>
        <w:adjustRightInd w:val="0"/>
        <w:spacing w:after="0" w:line="240" w:lineRule="auto"/>
        <w:rPr>
          <w:rFonts w:ascii="Arial" w:hAnsi="Arial" w:cs="Arial"/>
          <w:sz w:val="12"/>
          <w:szCs w:val="12"/>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---http://translationexercises.wordpress.com/2013/01/21/the-irony-of-mlk-day-2013-a-renewed-invitation-into-white-supremacy/</w:t>
      </w: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U.S. History of Colonialism and the New Imperialism</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Professor Bruce </w:t>
      </w:r>
      <w:proofErr w:type="spellStart"/>
      <w:r>
        <w:rPr>
          <w:rFonts w:ascii="Arial" w:hAnsi="Arial" w:cs="Arial"/>
          <w:sz w:val="20"/>
          <w:szCs w:val="20"/>
        </w:rPr>
        <w:t>Lusignan</w:t>
      </w:r>
      <w:proofErr w:type="spellEnd"/>
      <w:r>
        <w:rPr>
          <w:rFonts w:ascii="Arial" w:hAnsi="Arial" w:cs="Arial"/>
          <w:sz w:val="20"/>
          <w:szCs w:val="20"/>
        </w:rPr>
        <w:t xml:space="preserve">   -    December 5, 2003</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Joel Coburn (SUID 4880712)</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Janani</w:t>
      </w:r>
      <w:proofErr w:type="spellEnd"/>
      <w:r>
        <w:rPr>
          <w:rFonts w:ascii="Arial" w:hAnsi="Arial" w:cs="Arial"/>
          <w:sz w:val="20"/>
          <w:szCs w:val="20"/>
        </w:rPr>
        <w:t xml:space="preserve"> Ravi (SUID 4900825)</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E297A – EDGE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Introduction</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Despite a lack of approval from the United Nations, the United States invaded the nation of Iraq in a unilateral war waged for the ideals of democracy against a totalitarian regime.   . . .   The second Bush administration asserts a no-tolerance policy for acts of inherent evil.  . . .   It can be said that current U.S. foreign policy is a new imperialism, reminiscent of colonialism and the arrogance of a unilateral superpower.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institutions of democracy have provided the U.S. with ways to make it seem less threatening to the rest of the world.     . . .     According to </w:t>
      </w:r>
      <w:proofErr w:type="spellStart"/>
      <w:r>
        <w:rPr>
          <w:rFonts w:ascii="Arial" w:hAnsi="Arial" w:cs="Arial"/>
          <w:sz w:val="20"/>
          <w:szCs w:val="20"/>
        </w:rPr>
        <w:t>Rahul</w:t>
      </w:r>
      <w:proofErr w:type="spellEnd"/>
      <w:r>
        <w:rPr>
          <w:rFonts w:ascii="Arial" w:hAnsi="Arial" w:cs="Arial"/>
          <w:sz w:val="20"/>
          <w:szCs w:val="20"/>
        </w:rPr>
        <w:t xml:space="preserve"> </w:t>
      </w:r>
      <w:proofErr w:type="spellStart"/>
      <w:r>
        <w:rPr>
          <w:rFonts w:ascii="Arial" w:hAnsi="Arial" w:cs="Arial"/>
          <w:sz w:val="20"/>
          <w:szCs w:val="20"/>
        </w:rPr>
        <w:t>Mahajan</w:t>
      </w:r>
      <w:proofErr w:type="spellEnd"/>
      <w:r>
        <w:rPr>
          <w:rFonts w:ascii="Arial" w:hAnsi="Arial" w:cs="Arial"/>
          <w:sz w:val="20"/>
          <w:szCs w:val="20"/>
        </w:rPr>
        <w:t>, “The United States has reached a new zenith of political dominance — capable of flouting the express wishes of the vast mass of humanity and the vast majority of nations and still force them to assimilate into its ever-expanding structures of control” (Full Spectrum Dominance 27-28).</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author likens the U.S. to an empire, and questions whether empires can be benevolent.  He says, “… the considerations of the empire-builders cannot possibly align with the considerations of the people being ruled” (Full Spectrum Dominance 28).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evidence as recent as the invasion of Iraq and the following occupation, it can be seen that U.S. foreign policy is clearly motivated by the interests of large corporations and conservative right-wing leaders.    . . .    The current U.S. administration has a strategic vision of the future, a vision that may not prove to be in the best interests of the rest of the world   . . .   It is clear that, “While the American empire has never ridden higher in terms of absolute power, its base of acquiescence and support is getting weaker by the day” (Full Spectrum Dominance 190-191).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Monroe doctrine was a unilateral pronouncement of foreign policy.    . . .   It allowed the U.S to interpret it in any manner in order to best suit its foreign interests.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growth of U.S imperialist tendencies, the scope of the Monroe Doctrine was broadened   . . .     The Monroe doctrine was drawn up without a deeper understanding of the Latin American countries    . . .    According to [David W.] Dent, “…the Monroe Doctrine served as a rationalization for U.S intervention and coercive diplomacy in dealing with Latin America</w:t>
      </w:r>
      <w:proofErr w:type="gramStart"/>
      <w:r>
        <w:rPr>
          <w:rFonts w:ascii="Arial" w:hAnsi="Arial" w:cs="Arial"/>
          <w:sz w:val="20"/>
          <w:szCs w:val="20"/>
        </w:rPr>
        <w:t>”  [</w:t>
      </w:r>
      <w:proofErr w:type="gramEnd"/>
      <w:r>
        <w:rPr>
          <w:rFonts w:ascii="Arial" w:hAnsi="Arial" w:cs="Arial"/>
          <w:sz w:val="20"/>
          <w:szCs w:val="20"/>
        </w:rPr>
        <w:t>Dent, David W. The Legacy of the Monroe Doctrine: A Reference Guide to U.S. Involvement in Latin America and the Caribbean. Westport: Greenwood Press, 1999.]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To examine the history of U.S. imperialism, it is essential to discuss the American Civil War and its causes.  The Civil War is considered the single most important turning point in the life of the nation.  Robert </w:t>
      </w:r>
      <w:proofErr w:type="spellStart"/>
      <w:r>
        <w:rPr>
          <w:rFonts w:ascii="Arial" w:hAnsi="Arial" w:cs="Arial"/>
          <w:sz w:val="20"/>
          <w:szCs w:val="20"/>
        </w:rPr>
        <w:t>Cruden</w:t>
      </w:r>
      <w:proofErr w:type="spellEnd"/>
      <w:r>
        <w:rPr>
          <w:rFonts w:ascii="Arial" w:hAnsi="Arial" w:cs="Arial"/>
          <w:sz w:val="20"/>
          <w:szCs w:val="20"/>
        </w:rPr>
        <w:t xml:space="preserve"> wrote, “… the war ushered in the dominance of business values in economics, politics, and social life and thought which has since characterized American society” (1).    . . .  The Civil War is   . . .   viewed as the product of “… economic and political issues: Northern and Southern rivalry for control of Western public lands, deemed essential for the expansion of both sections; or from Northern determination to make the South subject to Northern economic interest; or from Southern resolution to transform the Union into a vast slave state” (</w:t>
      </w:r>
      <w:proofErr w:type="spellStart"/>
      <w:r>
        <w:rPr>
          <w:rFonts w:ascii="Arial" w:hAnsi="Arial" w:cs="Arial"/>
          <w:sz w:val="20"/>
          <w:szCs w:val="20"/>
        </w:rPr>
        <w:t>Cruden</w:t>
      </w:r>
      <w:proofErr w:type="spellEnd"/>
      <w:r>
        <w:rPr>
          <w:rFonts w:ascii="Arial" w:hAnsi="Arial" w:cs="Arial"/>
          <w:sz w:val="20"/>
          <w:szCs w:val="20"/>
        </w:rPr>
        <w:t xml:space="preserve"> 3).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had always been interested in expanding their empire to include Cuba.    . . .      </w:t>
      </w:r>
      <w:proofErr w:type="gramStart"/>
      <w:r>
        <w:rPr>
          <w:rFonts w:ascii="Arial" w:hAnsi="Arial" w:cs="Arial"/>
          <w:sz w:val="20"/>
          <w:szCs w:val="20"/>
        </w:rPr>
        <w:t>As Senator Thurston of Nebraska remarked, “War with Spain would increase the business and earnings of every American railroad, it would increase the output of every American factory, it would stimulate every branch of industry and domestic commerce” (Centennial of the Spanish-American War –1898-1998).</w:t>
      </w:r>
      <w:proofErr w:type="gramEnd"/>
      <w:r>
        <w:rPr>
          <w:rFonts w:ascii="Arial" w:hAnsi="Arial" w:cs="Arial"/>
          <w:sz w:val="20"/>
          <w:szCs w:val="20"/>
        </w:rPr>
        <w:t xml:space="preserve">     . . .     There was a whole section of the American population against this annexation of the Philippines.  They formed what is known as the American anti-imperialist league.  Among its members were Mark Twain and Andrew Carnegie.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In 1988 Noriega was indicted in Florida for drug trafficking and money laundering and the United States then sought to remove him from power.  In fact, at first the U.S suspended aid to Panama, then tried negotiations, economic and diplomatic sanctions and military threats to force him to resign, but none of these produced any effect.  Noriega grew more defiant in resisting the U.S.  Grand juries in the United States indicted him on the charges of drug violations and the President came under intense pressure to overcome his indecisiveness and what was seen as a weak stance against Noriega and take stern action against him.  The Time magazine labeled Bush a wimp and his party considered him a coward who did not have the resolve to deal with Noriega.</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On the 15th of December 1989, the </w:t>
      </w:r>
      <w:proofErr w:type="spellStart"/>
      <w:r>
        <w:rPr>
          <w:rFonts w:ascii="Arial" w:hAnsi="Arial" w:cs="Arial"/>
          <w:sz w:val="20"/>
          <w:szCs w:val="20"/>
        </w:rPr>
        <w:t>Panamian</w:t>
      </w:r>
      <w:proofErr w:type="spellEnd"/>
      <w:r>
        <w:rPr>
          <w:rFonts w:ascii="Arial" w:hAnsi="Arial" w:cs="Arial"/>
          <w:sz w:val="20"/>
          <w:szCs w:val="20"/>
        </w:rPr>
        <w:t xml:space="preserve"> National assembly appointed Noriega chief of government and declared Panama to be in a state of war with the U.S.  This declaration was followed by severe harassment of Americans forces by the </w:t>
      </w:r>
      <w:proofErr w:type="spellStart"/>
      <w:r>
        <w:rPr>
          <w:rFonts w:ascii="Arial" w:hAnsi="Arial" w:cs="Arial"/>
          <w:sz w:val="20"/>
          <w:szCs w:val="20"/>
        </w:rPr>
        <w:t>Panamian</w:t>
      </w:r>
      <w:proofErr w:type="spellEnd"/>
      <w:r>
        <w:rPr>
          <w:rFonts w:ascii="Arial" w:hAnsi="Arial" w:cs="Arial"/>
          <w:sz w:val="20"/>
          <w:szCs w:val="20"/>
        </w:rPr>
        <w:t xml:space="preserve"> Defense Forces.  George Bush ordered an invasion called “Operation Just Cause”.  Although “… Bush justified the invasion on the grounds that he needed to protect U.S. citizens in Panama, help restore democracy, and bring an end to a brutal dictatorship…,” the real reason can be traced to Bush’s efforts to get rid of the “indecisive” image that he had been labeled with (Dent 309).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              . . .   In 1944, the dictatorship of General Jorge </w:t>
      </w:r>
      <w:proofErr w:type="spellStart"/>
      <w:r>
        <w:rPr>
          <w:rFonts w:ascii="Arial" w:hAnsi="Arial" w:cs="Arial"/>
          <w:sz w:val="20"/>
          <w:szCs w:val="20"/>
        </w:rPr>
        <w:t>Ubico</w:t>
      </w:r>
      <w:proofErr w:type="spellEnd"/>
      <w:r>
        <w:rPr>
          <w:rFonts w:ascii="Arial" w:hAnsi="Arial" w:cs="Arial"/>
          <w:sz w:val="20"/>
          <w:szCs w:val="20"/>
        </w:rPr>
        <w:t xml:space="preserve">, a leader supported by the U.S., was overthrown and replaced by the democratically-elected president Juan Jose </w:t>
      </w:r>
      <w:proofErr w:type="spellStart"/>
      <w:r>
        <w:rPr>
          <w:rFonts w:ascii="Arial" w:hAnsi="Arial" w:cs="Arial"/>
          <w:sz w:val="20"/>
          <w:szCs w:val="20"/>
        </w:rPr>
        <w:t>Arevalo</w:t>
      </w:r>
      <w:proofErr w:type="spellEnd"/>
      <w:r>
        <w:rPr>
          <w:rFonts w:ascii="Arial" w:hAnsi="Arial" w:cs="Arial"/>
          <w:sz w:val="20"/>
          <w:szCs w:val="20"/>
        </w:rPr>
        <w:t xml:space="preserve">.  The years of governance under </w:t>
      </w:r>
      <w:proofErr w:type="spellStart"/>
      <w:r>
        <w:rPr>
          <w:rFonts w:ascii="Arial" w:hAnsi="Arial" w:cs="Arial"/>
          <w:sz w:val="20"/>
          <w:szCs w:val="20"/>
        </w:rPr>
        <w:t>Arevalo</w:t>
      </w:r>
      <w:proofErr w:type="spellEnd"/>
      <w:r>
        <w:rPr>
          <w:rFonts w:ascii="Arial" w:hAnsi="Arial" w:cs="Arial"/>
          <w:sz w:val="20"/>
          <w:szCs w:val="20"/>
        </w:rPr>
        <w:t xml:space="preserve"> proved to be a time of great social progress and reform for the people of Guatemala.  He guaranteed basic freedoms of speech and press, as well as protection of the rights of workers.  </w:t>
      </w:r>
      <w:proofErr w:type="spellStart"/>
      <w:r>
        <w:rPr>
          <w:rFonts w:ascii="Arial" w:hAnsi="Arial" w:cs="Arial"/>
          <w:sz w:val="20"/>
          <w:szCs w:val="20"/>
        </w:rPr>
        <w:t>Arevalo’s</w:t>
      </w:r>
      <w:proofErr w:type="spellEnd"/>
      <w:r>
        <w:rPr>
          <w:rFonts w:ascii="Arial" w:hAnsi="Arial" w:cs="Arial"/>
          <w:sz w:val="20"/>
          <w:szCs w:val="20"/>
        </w:rPr>
        <w:t xml:space="preserve"> minister of defense, Jacob </w:t>
      </w:r>
      <w:proofErr w:type="spellStart"/>
      <w:r>
        <w:rPr>
          <w:rFonts w:ascii="Arial" w:hAnsi="Arial" w:cs="Arial"/>
          <w:sz w:val="20"/>
          <w:szCs w:val="20"/>
        </w:rPr>
        <w:t>Arbenz</w:t>
      </w:r>
      <w:proofErr w:type="spellEnd"/>
      <w:r>
        <w:rPr>
          <w:rFonts w:ascii="Arial" w:hAnsi="Arial" w:cs="Arial"/>
          <w:sz w:val="20"/>
          <w:szCs w:val="20"/>
        </w:rPr>
        <w:t xml:space="preserve">, won the presidential election in 1950.  He redefined Guatemala’s relationship with foreign investors, and particularly the UFC, by passing the Agrarian Reform Law to expropriate unused land from large landholders.  Companies owning unused land would have to return the land to the families that needed it (“U.S. Coup: Guatemala”).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Despite the beginnings of successful democratic government in Guatemala, the U.S. government reacted strongly to the Agrarian Reform Law by immediately cutting off aid to Guatemala.  The UFC began dealings with the CIA to plot a removal of </w:t>
      </w:r>
      <w:proofErr w:type="spellStart"/>
      <w:r>
        <w:rPr>
          <w:rFonts w:ascii="Arial" w:hAnsi="Arial" w:cs="Arial"/>
          <w:sz w:val="20"/>
          <w:szCs w:val="20"/>
        </w:rPr>
        <w:t>Arbenz</w:t>
      </w:r>
      <w:proofErr w:type="spellEnd"/>
      <w:r>
        <w:rPr>
          <w:rFonts w:ascii="Arial" w:hAnsi="Arial" w:cs="Arial"/>
          <w:sz w:val="20"/>
          <w:szCs w:val="20"/>
        </w:rPr>
        <w:t xml:space="preserve">.  In 1953, the CIA trained, equipped, and financed a Guatemalan mercenary force led by Carlos Aromas (“U.S. Coup: Guatemala”).  The CIA then launched an invasion from Honduras, but the attack failed to spark an uprising against the Guatemalan government.  The CIA increased the pressure by spreading anti-government propaganda and initiating a bombing campaign on major Guatemalan cities.  Eventually the army refused to support </w:t>
      </w:r>
      <w:proofErr w:type="spellStart"/>
      <w:r>
        <w:rPr>
          <w:rFonts w:ascii="Arial" w:hAnsi="Arial" w:cs="Arial"/>
          <w:sz w:val="20"/>
          <w:szCs w:val="20"/>
        </w:rPr>
        <w:t>Arbenz</w:t>
      </w:r>
      <w:proofErr w:type="spellEnd"/>
      <w:r>
        <w:rPr>
          <w:rFonts w:ascii="Arial" w:hAnsi="Arial" w:cs="Arial"/>
          <w:sz w:val="20"/>
          <w:szCs w:val="20"/>
        </w:rPr>
        <w:t xml:space="preserve"> and the U.S. and UFC were able to put </w:t>
      </w:r>
      <w:proofErr w:type="spellStart"/>
      <w:r>
        <w:rPr>
          <w:rFonts w:ascii="Arial" w:hAnsi="Arial" w:cs="Arial"/>
          <w:sz w:val="20"/>
          <w:szCs w:val="20"/>
        </w:rPr>
        <w:t>Armas</w:t>
      </w:r>
      <w:proofErr w:type="spellEnd"/>
      <w:r>
        <w:rPr>
          <w:rFonts w:ascii="Arial" w:hAnsi="Arial" w:cs="Arial"/>
          <w:sz w:val="20"/>
          <w:szCs w:val="20"/>
        </w:rPr>
        <w:t xml:space="preserve"> in power (History of Guatemala).</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Under </w:t>
      </w:r>
      <w:proofErr w:type="spellStart"/>
      <w:r>
        <w:rPr>
          <w:rFonts w:ascii="Arial" w:hAnsi="Arial" w:cs="Arial"/>
          <w:sz w:val="20"/>
          <w:szCs w:val="20"/>
        </w:rPr>
        <w:t>Armas</w:t>
      </w:r>
      <w:proofErr w:type="spellEnd"/>
      <w:r>
        <w:rPr>
          <w:rFonts w:ascii="Arial" w:hAnsi="Arial" w:cs="Arial"/>
          <w:sz w:val="20"/>
          <w:szCs w:val="20"/>
        </w:rPr>
        <w:t xml:space="preserve"> and direct support of the U.S., the expropriated land was immediately returned to the UFC.  Some of the worst atrocities imaginable were committed, including the murder of 200,000 civilians, with the aid of $80-$90 million dollars from the U.S.  Around 1966, the U.S. sent hundreds of Green Berets to Guatemala to train the national army.  This led to the development of a “scorched earth” policy.  It was an extermination policy of rounding up women, children, and elders in the church to then spray the building with machine gun bullets and set it on fire.  Young men were kept alive and forced to join the army.  </w:t>
      </w:r>
      <w:proofErr w:type="gramStart"/>
      <w:r>
        <w:rPr>
          <w:rFonts w:ascii="Arial" w:hAnsi="Arial" w:cs="Arial"/>
          <w:sz w:val="20"/>
          <w:szCs w:val="20"/>
        </w:rPr>
        <w:t>he</w:t>
      </w:r>
      <w:proofErr w:type="gramEnd"/>
      <w:r>
        <w:rPr>
          <w:rFonts w:ascii="Arial" w:hAnsi="Arial" w:cs="Arial"/>
          <w:sz w:val="20"/>
          <w:szCs w:val="20"/>
        </w:rPr>
        <w:t xml:space="preserve"> worst period of violence was from 1980 to 1983, when the government came under power of the evangelical protestant Rios </w:t>
      </w:r>
      <w:proofErr w:type="spellStart"/>
      <w:r>
        <w:rPr>
          <w:rFonts w:ascii="Arial" w:hAnsi="Arial" w:cs="Arial"/>
          <w:sz w:val="20"/>
          <w:szCs w:val="20"/>
        </w:rPr>
        <w:t>Montt</w:t>
      </w:r>
      <w:proofErr w:type="spellEnd"/>
      <w:r>
        <w:rPr>
          <w:rFonts w:ascii="Arial" w:hAnsi="Arial" w:cs="Arial"/>
          <w:sz w:val="20"/>
          <w:szCs w:val="20"/>
        </w:rPr>
        <w:t>, a president backed by Reagan administration (History of Guatemala).</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Government terrorists blew up a newly opened Guatemalan newspaper called La </w:t>
      </w:r>
      <w:proofErr w:type="spellStart"/>
      <w:r>
        <w:rPr>
          <w:rFonts w:ascii="Arial" w:hAnsi="Arial" w:cs="Arial"/>
          <w:sz w:val="20"/>
          <w:szCs w:val="20"/>
        </w:rPr>
        <w:t>Epoca</w:t>
      </w:r>
      <w:proofErr w:type="spellEnd"/>
      <w:r>
        <w:rPr>
          <w:rFonts w:ascii="Arial" w:hAnsi="Arial" w:cs="Arial"/>
          <w:sz w:val="20"/>
          <w:szCs w:val="20"/>
        </w:rPr>
        <w:t xml:space="preserve"> in 1988.  While a potentially independent voice in Guatemala had been silenced, the U.S. called for the overthrow of the government and support of a U.S.-run terrorist army.  A journalist at La </w:t>
      </w:r>
      <w:proofErr w:type="spellStart"/>
      <w:r>
        <w:rPr>
          <w:rFonts w:ascii="Arial" w:hAnsi="Arial" w:cs="Arial"/>
          <w:sz w:val="20"/>
          <w:szCs w:val="20"/>
        </w:rPr>
        <w:t>Epoca</w:t>
      </w:r>
      <w:proofErr w:type="spellEnd"/>
      <w:r>
        <w:rPr>
          <w:rFonts w:ascii="Arial" w:hAnsi="Arial" w:cs="Arial"/>
          <w:sz w:val="20"/>
          <w:szCs w:val="20"/>
        </w:rPr>
        <w:t xml:space="preserve">, Julio </w:t>
      </w:r>
      <w:proofErr w:type="spellStart"/>
      <w:r>
        <w:rPr>
          <w:rFonts w:ascii="Arial" w:hAnsi="Arial" w:cs="Arial"/>
          <w:sz w:val="20"/>
          <w:szCs w:val="20"/>
        </w:rPr>
        <w:t>Codoy</w:t>
      </w:r>
      <w:proofErr w:type="spellEnd"/>
      <w:r>
        <w:rPr>
          <w:rFonts w:ascii="Arial" w:hAnsi="Arial" w:cs="Arial"/>
          <w:sz w:val="20"/>
          <w:szCs w:val="20"/>
        </w:rPr>
        <w:t>, later said, “One is tempted to believe that some people in the White House worship Aztec gods — with the offering of Central American blood” (</w:t>
      </w:r>
      <w:proofErr w:type="spellStart"/>
      <w:r>
        <w:rPr>
          <w:rFonts w:ascii="Arial" w:hAnsi="Arial" w:cs="Arial"/>
          <w:sz w:val="20"/>
          <w:szCs w:val="20"/>
        </w:rPr>
        <w:t>qtd</w:t>
      </w:r>
      <w:proofErr w:type="spellEnd"/>
      <w:r>
        <w:rPr>
          <w:rFonts w:ascii="Arial" w:hAnsi="Arial" w:cs="Arial"/>
          <w:sz w:val="20"/>
          <w:szCs w:val="20"/>
        </w:rPr>
        <w:t>. in “Making Guatemala a Killing Field”).</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During a historic visit to Antigua, Guatemala, President Bill Clinton publicly apologized for the U.S. involvement in Guatemala.  However, this has not stopped the exploitation of the country for the benefit of the U.S. economy.  Current president Alfonso Portillo has strong ties with the U.S., and Guatemala remains a target in the U.S. war on drugs.  The United Fruit Company is currently known as Chiquita Banana and is operated by Carl Linder.  Linder has made enormous financial contributions to politicians such as Bob Dole and Bill Clinton in effort to protect and bolster the production of bananas (“U.S. Coup: Guatemala”).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Prior to the 21st century, the U.S. was regarded by many nations as a benign global leader.  The country saw itself as a major force in the world that could promote peace, take part in multilateral policy, and work toward globalization.     . . .    </w:t>
      </w:r>
      <w:proofErr w:type="gramStart"/>
      <w:r>
        <w:rPr>
          <w:rFonts w:ascii="Arial" w:hAnsi="Arial" w:cs="Arial"/>
          <w:sz w:val="20"/>
          <w:szCs w:val="20"/>
        </w:rPr>
        <w:t>But the more philanthropic and charitable intentions of the nation no longer seem to exist.</w:t>
      </w:r>
      <w:proofErr w:type="gramEnd"/>
      <w:r>
        <w:rPr>
          <w:rFonts w:ascii="Arial" w:hAnsi="Arial" w:cs="Arial"/>
          <w:sz w:val="20"/>
          <w:szCs w:val="20"/>
        </w:rPr>
        <w:t xml:space="preserve">  Current foreign and military policy is largely dictated by narrow U.S. interests, rather than by the interests of society as a whole.  The Bush administration now calls, “... for a world order based on U.S. supremacy and enforced by U.S. military power — a </w:t>
      </w:r>
      <w:proofErr w:type="spellStart"/>
      <w:r>
        <w:rPr>
          <w:rFonts w:ascii="Arial" w:hAnsi="Arial" w:cs="Arial"/>
          <w:sz w:val="20"/>
          <w:szCs w:val="20"/>
        </w:rPr>
        <w:t>unipolar</w:t>
      </w:r>
      <w:proofErr w:type="spellEnd"/>
      <w:r>
        <w:rPr>
          <w:rFonts w:ascii="Arial" w:hAnsi="Arial" w:cs="Arial"/>
          <w:sz w:val="20"/>
          <w:szCs w:val="20"/>
        </w:rPr>
        <w:t xml:space="preserve"> world in which the U.S. imposes the rules but, because of its own self-evident goodness, is not necessarily bound by them” (U.S. Foreign Policy – Attention, Right Face, Forward March).</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new foreign policy is best highlighted by the U.S. involvement in Afghanistan, which is part of the “War on Terrorism,” and the U.S. war in Iraq.    . . .   To execute American jihad, Bush gave the world an ultimatum — you are either with us or against us.    . . .  Culpability for the September 11th tragedy was assigned to Osama bin Laden and his Al Qaeda network.    . . .   By blaming terrorist </w:t>
      </w:r>
      <w:r>
        <w:rPr>
          <w:rFonts w:ascii="Arial" w:hAnsi="Arial" w:cs="Arial"/>
          <w:sz w:val="20"/>
          <w:szCs w:val="20"/>
        </w:rPr>
        <w:lastRenderedPageBreak/>
        <w:t xml:space="preserve">groups like Al Qaeda, the U.S. government sought to explain the hatred toward America.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Geov</w:t>
      </w:r>
      <w:proofErr w:type="spellEnd"/>
      <w:r>
        <w:rPr>
          <w:rFonts w:ascii="Arial" w:hAnsi="Arial" w:cs="Arial"/>
          <w:sz w:val="20"/>
          <w:szCs w:val="20"/>
        </w:rPr>
        <w:t xml:space="preserve"> Parrish of Working Assets wrote, “… after the Americans promised a return to democracy, most of Afghanistan remains carved up among a collection of opulently thuggish warlords, many of them commanders of armies of mass rape, torture and murder from whom the country fled to the Taliban as an antidote six years ago” (Smith).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public outcry over the new imperialist policies followed by the U.S.  However, our studies show that this is not strictly a new phenomenon.  In fact, its lineage can be traced back to the birth of America.  Initially, U.S. imperialism manifested itself in the form of colonialism and America’s desire to expand its frontiers, or the idea of Manifest Destiny.   . . .  Throughout the 20th century, the U.S. intervened in Latin American to exploit natural resources and further its economic gains.     . . .    U.S. government repeatedly supported hostile dictatorships and overthrew democratic leaders who were not aligned with its interests.     . . .</w:t>
      </w:r>
      <w:r>
        <w:rPr>
          <w:rFonts w:ascii="Times New Roman" w:hAnsi="Times New Roman"/>
          <w:sz w:val="20"/>
          <w:szCs w:val="20"/>
        </w:rPr>
        <w:tab/>
      </w:r>
      <w:r>
        <w:rPr>
          <w:rFonts w:ascii="Times New Roman" w:hAnsi="Times New Roman"/>
          <w:sz w:val="20"/>
          <w:szCs w:val="20"/>
        </w:rPr>
        <w:tab/>
        <w:t>---http://www.stanford.edu/class/e297a/Colonialism%20and%20the%20New%20Imperialism.doc</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roofErr w:type="spellStart"/>
      <w:r>
        <w:rPr>
          <w:rFonts w:ascii="Times New Roman" w:hAnsi="Times New Roman"/>
          <w:sz w:val="28"/>
          <w:szCs w:val="28"/>
        </w:rPr>
        <w:t>Habermas</w:t>
      </w:r>
      <w:proofErr w:type="spellEnd"/>
      <w:r>
        <w:rPr>
          <w:rFonts w:ascii="Times New Roman" w:hAnsi="Times New Roman"/>
          <w:sz w:val="28"/>
          <w:szCs w:val="28"/>
        </w:rPr>
        <w:t xml:space="preserve"> and the Awareness of </w:t>
      </w:r>
      <w:proofErr w:type="gramStart"/>
      <w:r>
        <w:rPr>
          <w:rFonts w:ascii="Times New Roman" w:hAnsi="Times New Roman"/>
          <w:sz w:val="28"/>
          <w:szCs w:val="28"/>
        </w:rPr>
        <w:t>What</w:t>
      </w:r>
      <w:proofErr w:type="gramEnd"/>
      <w:r>
        <w:rPr>
          <w:rFonts w:ascii="Times New Roman" w:hAnsi="Times New Roman"/>
          <w:sz w:val="28"/>
          <w:szCs w:val="28"/>
        </w:rPr>
        <w:t xml:space="preserve"> is Missing: Secular Reason Draws a Blank</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Glen T. Martin      -      Radford     -     2012</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Habermas</w:t>
      </w:r>
      <w:proofErr w:type="spellEnd"/>
      <w:r>
        <w:rPr>
          <w:rFonts w:ascii="Arial" w:hAnsi="Arial" w:cs="Arial"/>
          <w:sz w:val="20"/>
          <w:szCs w:val="20"/>
        </w:rPr>
        <w:t>’ philosophy is a philosophy of human liberation. And his unique insights into the dynamics and possibilities of human liberation give his thought great significance for our time.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His analysis of a "linguistically embodied reason" in communicative dialogue with others within community (our human situation in a post-metaphysical world) includes certain </w:t>
      </w:r>
      <w:proofErr w:type="spellStart"/>
      <w:r>
        <w:rPr>
          <w:rFonts w:ascii="Arial" w:hAnsi="Arial" w:cs="Arial"/>
          <w:sz w:val="20"/>
          <w:szCs w:val="20"/>
        </w:rPr>
        <w:t>universalizable</w:t>
      </w:r>
      <w:proofErr w:type="spellEnd"/>
      <w:r>
        <w:rPr>
          <w:rFonts w:ascii="Arial" w:hAnsi="Arial" w:cs="Arial"/>
          <w:sz w:val="20"/>
          <w:szCs w:val="20"/>
        </w:rPr>
        <w:t xml:space="preserve"> presuppositions that give rise to an "inner transcendence" that generates a "concept of liberation" for all humanity. These developments regarding the possibility of a human community has become a focal point for philosophy in our time. "The thought of such a community," he writes, "which would intertwine freedom and solidarity within the horizon of an undamaged </w:t>
      </w:r>
      <w:proofErr w:type="spellStart"/>
      <w:r>
        <w:rPr>
          <w:rFonts w:ascii="Arial" w:hAnsi="Arial" w:cs="Arial"/>
          <w:sz w:val="20"/>
          <w:szCs w:val="20"/>
        </w:rPr>
        <w:t>intersubjectivitity</w:t>
      </w:r>
      <w:proofErr w:type="spellEnd"/>
      <w:r>
        <w:rPr>
          <w:rFonts w:ascii="Arial" w:hAnsi="Arial" w:cs="Arial"/>
          <w:sz w:val="20"/>
          <w:szCs w:val="20"/>
        </w:rPr>
        <w:t>, has unfolded its explosive force even within philosophy".</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this respect, human beings, now dealing with a reasoning power that is "both communicative and historically situated," have discovered the elements of the "inner transcendence" arising from our situation of being linguistically embodied reason. We understand, now, "the concept of subjective freedom and the demand for equal respect for all." We understand one another under the "concept of autonomy, of a self-binding of the will based on moral insight, which depends on relations of mutual recognition." This inner transcendence gives rise to the understanding of humans as "subjects [[who]] can only lead a life that is genuinely their own through sharing a common life with others." We come here upon a "concept of liberation – both as </w:t>
      </w:r>
      <w:proofErr w:type="gramStart"/>
      <w:r>
        <w:rPr>
          <w:rFonts w:ascii="Arial" w:hAnsi="Arial" w:cs="Arial"/>
          <w:sz w:val="20"/>
          <w:szCs w:val="20"/>
        </w:rPr>
        <w:t>an emancipation</w:t>
      </w:r>
      <w:proofErr w:type="gramEnd"/>
      <w:r>
        <w:rPr>
          <w:rFonts w:ascii="Arial" w:hAnsi="Arial" w:cs="Arial"/>
          <w:sz w:val="20"/>
          <w:szCs w:val="20"/>
        </w:rPr>
        <w:t xml:space="preserve"> from degrading conditions and as the utopian project of a harmonious form of life."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Nevertheless, </w:t>
      </w:r>
      <w:proofErr w:type="spellStart"/>
      <w:r>
        <w:rPr>
          <w:rFonts w:ascii="Arial" w:hAnsi="Arial" w:cs="Arial"/>
          <w:sz w:val="20"/>
          <w:szCs w:val="20"/>
        </w:rPr>
        <w:t>Habermas</w:t>
      </w:r>
      <w:proofErr w:type="spellEnd"/>
      <w:r>
        <w:rPr>
          <w:rFonts w:ascii="Arial" w:hAnsi="Arial" w:cs="Arial"/>
          <w:sz w:val="20"/>
          <w:szCs w:val="20"/>
        </w:rPr>
        <w:t xml:space="preserve"> continues one page later, the liberating quest of philosophy faces great challenges – "a world flattened out by empiricism    . . </w:t>
      </w:r>
      <w:proofErr w:type="gramStart"/>
      <w:r>
        <w:rPr>
          <w:rFonts w:ascii="Arial" w:hAnsi="Arial" w:cs="Arial"/>
          <w:sz w:val="20"/>
          <w:szCs w:val="20"/>
        </w:rPr>
        <w:t>.  "</w:t>
      </w:r>
      <w:proofErr w:type="gramEnd"/>
      <w:r>
        <w:rPr>
          <w:rFonts w:ascii="Arial" w:hAnsi="Arial" w:cs="Arial"/>
          <w:sz w:val="20"/>
          <w:szCs w:val="20"/>
        </w:rPr>
        <w:t xml:space="preserve">    .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Today’s world, he continues, is infected by a relativism of paradigms or world pictures in which one is "worth as much as the next" ignoring the objectively real normative dimension that philosophy has uncovered in </w:t>
      </w:r>
      <w:proofErr w:type="spellStart"/>
      <w:r>
        <w:rPr>
          <w:rFonts w:ascii="Arial" w:hAnsi="Arial" w:cs="Arial"/>
          <w:sz w:val="20"/>
          <w:szCs w:val="20"/>
        </w:rPr>
        <w:t>in</w:t>
      </w:r>
      <w:proofErr w:type="spellEnd"/>
      <w:r>
        <w:rPr>
          <w:rFonts w:ascii="Arial" w:hAnsi="Arial" w:cs="Arial"/>
          <w:sz w:val="20"/>
          <w:szCs w:val="20"/>
        </w:rPr>
        <w:t xml:space="preserve"> the post-metaphysical world.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liberating as the great discoveries of </w:t>
      </w:r>
      <w:proofErr w:type="spellStart"/>
      <w:r>
        <w:rPr>
          <w:rFonts w:ascii="Arial" w:hAnsi="Arial" w:cs="Arial"/>
          <w:sz w:val="20"/>
          <w:szCs w:val="20"/>
        </w:rPr>
        <w:t>Habermas</w:t>
      </w:r>
      <w:proofErr w:type="spellEnd"/>
      <w:r>
        <w:rPr>
          <w:rFonts w:ascii="Arial" w:hAnsi="Arial" w:cs="Arial"/>
          <w:sz w:val="20"/>
          <w:szCs w:val="20"/>
        </w:rPr>
        <w:t xml:space="preserve"> have been, as important as his discovery of the presuppositions of ordinary discourse have been, </w:t>
      </w:r>
      <w:proofErr w:type="spellStart"/>
      <w:r>
        <w:rPr>
          <w:rFonts w:ascii="Arial" w:hAnsi="Arial" w:cs="Arial"/>
          <w:sz w:val="20"/>
          <w:szCs w:val="20"/>
        </w:rPr>
        <w:t>Habermas</w:t>
      </w:r>
      <w:proofErr w:type="spellEnd"/>
      <w:r>
        <w:rPr>
          <w:rFonts w:ascii="Arial" w:hAnsi="Arial" w:cs="Arial"/>
          <w:sz w:val="20"/>
          <w:szCs w:val="20"/>
        </w:rPr>
        <w:t xml:space="preserve"> appears to have gotten himself into a dilemma due to his reductionist conception of a human being and human life.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 . .   </w:t>
      </w:r>
      <w:proofErr w:type="spellStart"/>
      <w:r>
        <w:rPr>
          <w:rFonts w:ascii="Arial" w:hAnsi="Arial" w:cs="Arial"/>
          <w:sz w:val="20"/>
          <w:szCs w:val="20"/>
        </w:rPr>
        <w:t>Habermas</w:t>
      </w:r>
      <w:proofErr w:type="spellEnd"/>
      <w:r>
        <w:rPr>
          <w:rFonts w:ascii="Arial" w:hAnsi="Arial" w:cs="Arial"/>
          <w:sz w:val="20"/>
          <w:szCs w:val="20"/>
        </w:rPr>
        <w:t>’ tremendous insight into the linguistically embodied structures of communicative reason is necessary but not sufficient for human liberation. It refuses recognition of the non-cognitive depths of our existential situation, which are not in the slightest "irrational" but rather simply transcendent of our limited, finite rationality (non-rational).</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what is missing in our modern "post-secular" age.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---http://www.radford.edu/~gmartin/Habermas.awareness.what.is.missing.htm</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Planning Ahead for a </w:t>
      </w:r>
      <w:proofErr w:type="spellStart"/>
      <w:r>
        <w:rPr>
          <w:rFonts w:ascii="Times New Roman" w:hAnsi="Times New Roman"/>
          <w:sz w:val="28"/>
          <w:szCs w:val="28"/>
        </w:rPr>
        <w:t>Postconflict</w:t>
      </w:r>
      <w:proofErr w:type="spellEnd"/>
      <w:r>
        <w:rPr>
          <w:rFonts w:ascii="Times New Roman" w:hAnsi="Times New Roman"/>
          <w:sz w:val="28"/>
          <w:szCs w:val="28"/>
        </w:rPr>
        <w:t xml:space="preserve"> Syria: Lessons from Iraq, Lebanon, and Yemen</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Christina </w:t>
      </w:r>
      <w:proofErr w:type="spellStart"/>
      <w:r>
        <w:rPr>
          <w:rFonts w:ascii="Arial" w:hAnsi="Arial" w:cs="Arial"/>
          <w:sz w:val="20"/>
          <w:szCs w:val="20"/>
        </w:rPr>
        <w:t>Bennet</w:t>
      </w:r>
      <w:proofErr w:type="spellEnd"/>
      <w:r>
        <w:rPr>
          <w:rFonts w:ascii="Arial" w:hAnsi="Arial" w:cs="Arial"/>
          <w:sz w:val="20"/>
          <w:szCs w:val="20"/>
        </w:rPr>
        <w:t xml:space="preserve">   -   International Peace Institute   -   Dec. 2013</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author would like to thank the following people who developed the terms of reference for the study, facilitated contacts, shared documents, participated in interviews, and provided feedback on drafts and initial findings: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Abdullah Al </w:t>
      </w:r>
      <w:proofErr w:type="spellStart"/>
      <w:r>
        <w:rPr>
          <w:rFonts w:ascii="Arial" w:hAnsi="Arial" w:cs="Arial"/>
          <w:sz w:val="20"/>
          <w:szCs w:val="20"/>
        </w:rPr>
        <w:t>Dardari</w:t>
      </w:r>
      <w:proofErr w:type="spellEnd"/>
      <w:r>
        <w:rPr>
          <w:rFonts w:ascii="Arial" w:hAnsi="Arial" w:cs="Arial"/>
          <w:sz w:val="20"/>
          <w:szCs w:val="20"/>
        </w:rPr>
        <w:t xml:space="preserve">, director, economic development and globalization division, United Nations Economic and Social Commission for Western Asia; Edward Burke, associate fellow, Foundation for International Relations — FRIDE; Omar </w:t>
      </w:r>
      <w:proofErr w:type="spellStart"/>
      <w:r>
        <w:rPr>
          <w:rFonts w:ascii="Arial" w:hAnsi="Arial" w:cs="Arial"/>
          <w:sz w:val="20"/>
          <w:szCs w:val="20"/>
        </w:rPr>
        <w:t>Dahi</w:t>
      </w:r>
      <w:proofErr w:type="spellEnd"/>
      <w:r>
        <w:rPr>
          <w:rFonts w:ascii="Arial" w:hAnsi="Arial" w:cs="Arial"/>
          <w:sz w:val="20"/>
          <w:szCs w:val="20"/>
        </w:rPr>
        <w:t xml:space="preserve">, visiting fellow at the Carnegie Middle East Center, associate professor of economics, Hampshire College; Omar El </w:t>
      </w:r>
      <w:proofErr w:type="spellStart"/>
      <w:r>
        <w:rPr>
          <w:rFonts w:ascii="Arial" w:hAnsi="Arial" w:cs="Arial"/>
          <w:sz w:val="20"/>
          <w:szCs w:val="20"/>
        </w:rPr>
        <w:t>Okdah</w:t>
      </w:r>
      <w:proofErr w:type="spellEnd"/>
      <w:r>
        <w:rPr>
          <w:rFonts w:ascii="Arial" w:hAnsi="Arial" w:cs="Arial"/>
          <w:sz w:val="20"/>
          <w:szCs w:val="20"/>
        </w:rPr>
        <w:t xml:space="preserve">, policy analyst, International Peace Institute; </w:t>
      </w:r>
      <w:proofErr w:type="spellStart"/>
      <w:r>
        <w:rPr>
          <w:rFonts w:ascii="Arial" w:hAnsi="Arial" w:cs="Arial"/>
          <w:sz w:val="20"/>
          <w:szCs w:val="20"/>
        </w:rPr>
        <w:t>Jérémie</w:t>
      </w:r>
      <w:proofErr w:type="spellEnd"/>
      <w:r>
        <w:rPr>
          <w:rFonts w:ascii="Arial" w:hAnsi="Arial" w:cs="Arial"/>
          <w:sz w:val="20"/>
          <w:szCs w:val="20"/>
        </w:rPr>
        <w:t xml:space="preserve"> </w:t>
      </w:r>
      <w:proofErr w:type="spellStart"/>
      <w:r>
        <w:rPr>
          <w:rFonts w:ascii="Arial" w:hAnsi="Arial" w:cs="Arial"/>
          <w:sz w:val="20"/>
          <w:szCs w:val="20"/>
        </w:rPr>
        <w:t>Labbé</w:t>
      </w:r>
      <w:proofErr w:type="spellEnd"/>
      <w:r>
        <w:rPr>
          <w:rFonts w:ascii="Arial" w:hAnsi="Arial" w:cs="Arial"/>
          <w:sz w:val="20"/>
          <w:szCs w:val="20"/>
        </w:rPr>
        <w:t xml:space="preserve">, senior policy analyst, International Peace Institute; Salvatore </w:t>
      </w:r>
      <w:proofErr w:type="spellStart"/>
      <w:r>
        <w:rPr>
          <w:rFonts w:ascii="Arial" w:hAnsi="Arial" w:cs="Arial"/>
          <w:sz w:val="20"/>
          <w:szCs w:val="20"/>
        </w:rPr>
        <w:t>Pedulla</w:t>
      </w:r>
      <w:proofErr w:type="spellEnd"/>
      <w:r>
        <w:rPr>
          <w:rFonts w:ascii="Arial" w:hAnsi="Arial" w:cs="Arial"/>
          <w:sz w:val="20"/>
          <w:szCs w:val="20"/>
        </w:rPr>
        <w:t xml:space="preserve">, senior regional adviser, United Nations Relief Works Agency; Maureen Quinn, director of programs, International Peace Institute; Paul Salem, vice president, Middle East Institute; Miranda </w:t>
      </w:r>
      <w:proofErr w:type="spellStart"/>
      <w:r>
        <w:rPr>
          <w:rFonts w:ascii="Arial" w:hAnsi="Arial" w:cs="Arial"/>
          <w:sz w:val="20"/>
          <w:szCs w:val="20"/>
        </w:rPr>
        <w:t>Sissons</w:t>
      </w:r>
      <w:proofErr w:type="spellEnd"/>
      <w:r>
        <w:rPr>
          <w:rFonts w:ascii="Arial" w:hAnsi="Arial" w:cs="Arial"/>
          <w:sz w:val="20"/>
          <w:szCs w:val="20"/>
        </w:rPr>
        <w:t>, former chief of staff, International Center for Transitional Justice; and Thomas Weiss, director, Ralph Bunche Institute of International Relations.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IPI owes a debt of gratitude to its many donors for their generous support. In particular, IPI would like to thank the government of Canada for making this publication possible.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Syria, there may be a valid need to break up the power structures of the current regime in an early transition phase. However, Iraq’s de-</w:t>
      </w:r>
      <w:proofErr w:type="spellStart"/>
      <w:r>
        <w:rPr>
          <w:rFonts w:ascii="Arial" w:hAnsi="Arial" w:cs="Arial"/>
          <w:sz w:val="20"/>
          <w:szCs w:val="20"/>
        </w:rPr>
        <w:t>Baathification</w:t>
      </w:r>
      <w:proofErr w:type="spellEnd"/>
      <w:r>
        <w:rPr>
          <w:rFonts w:ascii="Arial" w:hAnsi="Arial" w:cs="Arial"/>
          <w:sz w:val="20"/>
          <w:szCs w:val="20"/>
        </w:rPr>
        <w:t xml:space="preserve"> scheme demonstrated that efforts to reduce or redistribute the power of the regime are not effective    . . .   shore up the state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Iraq was declared “open for business” before a legitimate authority was in place and without support to its state-owned enterprises, the bedrock of the Iraqi economy.  In Syria it will be important to   . . .  forego rapid privatization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initial miscalculation occurred with the immediate dismantling of Iraqi state institutions and the power structures of Saddam Hussein’s regime in the name of stabilizing the country and creating a new political order. Under the rubric of “de-</w:t>
      </w:r>
      <w:proofErr w:type="spellStart"/>
      <w:r>
        <w:rPr>
          <w:rFonts w:ascii="Arial" w:hAnsi="Arial" w:cs="Arial"/>
          <w:sz w:val="20"/>
          <w:szCs w:val="20"/>
        </w:rPr>
        <w:t>Baathification</w:t>
      </w:r>
      <w:proofErr w:type="spellEnd"/>
      <w:r>
        <w:rPr>
          <w:rFonts w:ascii="Arial" w:hAnsi="Arial" w:cs="Arial"/>
          <w:sz w:val="20"/>
          <w:szCs w:val="20"/>
        </w:rPr>
        <w:t>,” a concept borrowed from the US experience with de-</w:t>
      </w:r>
      <w:proofErr w:type="spellStart"/>
      <w:r>
        <w:rPr>
          <w:rFonts w:ascii="Arial" w:hAnsi="Arial" w:cs="Arial"/>
          <w:sz w:val="20"/>
          <w:szCs w:val="20"/>
        </w:rPr>
        <w:t>Nazification</w:t>
      </w:r>
      <w:proofErr w:type="spellEnd"/>
      <w:r>
        <w:rPr>
          <w:rFonts w:ascii="Arial" w:hAnsi="Arial" w:cs="Arial"/>
          <w:sz w:val="20"/>
          <w:szCs w:val="20"/>
        </w:rPr>
        <w:t xml:space="preserve"> in Germany at the end of World War II, the CPA introduced a series of legal and administrative measures that dissolved the regular Iraqi armed forces, the Republican Guard, party militias, the Ministry of Interior, the Iraqi Women’s Association, and other key organizations that might afford </w:t>
      </w:r>
      <w:proofErr w:type="spellStart"/>
      <w:r>
        <w:rPr>
          <w:rFonts w:ascii="Arial" w:hAnsi="Arial" w:cs="Arial"/>
          <w:sz w:val="20"/>
          <w:szCs w:val="20"/>
        </w:rPr>
        <w:t>Baathists</w:t>
      </w:r>
      <w:proofErr w:type="spellEnd"/>
      <w:r>
        <w:rPr>
          <w:rFonts w:ascii="Arial" w:hAnsi="Arial" w:cs="Arial"/>
          <w:sz w:val="20"/>
          <w:szCs w:val="20"/>
        </w:rPr>
        <w:t xml:space="preserve"> opportunities to return to power.</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impetus for de-</w:t>
      </w:r>
      <w:proofErr w:type="spellStart"/>
      <w:r>
        <w:rPr>
          <w:rFonts w:ascii="Arial" w:hAnsi="Arial" w:cs="Arial"/>
          <w:sz w:val="20"/>
          <w:szCs w:val="20"/>
        </w:rPr>
        <w:t>Baathification</w:t>
      </w:r>
      <w:proofErr w:type="spellEnd"/>
      <w:r>
        <w:rPr>
          <w:rFonts w:ascii="Arial" w:hAnsi="Arial" w:cs="Arial"/>
          <w:sz w:val="20"/>
          <w:szCs w:val="20"/>
        </w:rPr>
        <w:t xml:space="preserve"> came from CPA officials, who saw it as a final step of regime change, and from returned Iraqi exiles, who believed that a liberalized Iraqi economy would become an </w:t>
      </w:r>
      <w:r>
        <w:rPr>
          <w:rFonts w:ascii="Arial" w:hAnsi="Arial" w:cs="Arial"/>
          <w:sz w:val="20"/>
          <w:szCs w:val="20"/>
        </w:rPr>
        <w:lastRenderedPageBreak/>
        <w:t>engine for reform in the Middle East. However, neither the CPA nor its Iraqi advisers — who hadn’t lived in Iraq for decades — had current information on or understanding of the make-up or capacity of the Iraqi civil service.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part of de-</w:t>
      </w:r>
      <w:proofErr w:type="spellStart"/>
      <w:r>
        <w:rPr>
          <w:rFonts w:ascii="Arial" w:hAnsi="Arial" w:cs="Arial"/>
          <w:sz w:val="20"/>
          <w:szCs w:val="20"/>
        </w:rPr>
        <w:t>Baathification</w:t>
      </w:r>
      <w:proofErr w:type="spellEnd"/>
      <w:r>
        <w:rPr>
          <w:rFonts w:ascii="Arial" w:hAnsi="Arial" w:cs="Arial"/>
          <w:sz w:val="20"/>
          <w:szCs w:val="20"/>
        </w:rPr>
        <w:t>, party members were not individually assessed or vetted based on objective criteria. Rather, they were dismissed from government service depending on their rank in the civil service or in the Baath Party. There was no attempt to distinguish the “</w:t>
      </w:r>
      <w:proofErr w:type="spellStart"/>
      <w:r>
        <w:rPr>
          <w:rFonts w:ascii="Arial" w:hAnsi="Arial" w:cs="Arial"/>
          <w:sz w:val="20"/>
          <w:szCs w:val="20"/>
        </w:rPr>
        <w:t>Baathists</w:t>
      </w:r>
      <w:proofErr w:type="spellEnd"/>
      <w:r>
        <w:rPr>
          <w:rFonts w:ascii="Arial" w:hAnsi="Arial" w:cs="Arial"/>
          <w:sz w:val="20"/>
          <w:szCs w:val="20"/>
        </w:rPr>
        <w:t>,” who might have joined the party to advance their careers, from the “</w:t>
      </w:r>
      <w:proofErr w:type="spellStart"/>
      <w:r>
        <w:rPr>
          <w:rFonts w:ascii="Arial" w:hAnsi="Arial" w:cs="Arial"/>
          <w:sz w:val="20"/>
          <w:szCs w:val="20"/>
        </w:rPr>
        <w:t>Husseinists</w:t>
      </w:r>
      <w:proofErr w:type="spellEnd"/>
      <w:r>
        <w:rPr>
          <w:rFonts w:ascii="Arial" w:hAnsi="Arial" w:cs="Arial"/>
          <w:sz w:val="20"/>
          <w:szCs w:val="20"/>
        </w:rPr>
        <w:t>,” who were part of Saddam’s ideological inner circle.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was also no attempt to separate the “good” institutions made up of many dedicated civil servants, such as the Ministry of Education, from the “bad” institutions, such as the Olympic Committee, comprised of Saddam Hussein’s cronies. The result was an institutional purge based on guilt by association rather than objective evidence of individual wrongdoing, a process that decapitated the top three tiers of the Baath Party and left many key state institutions gutted of core staff.</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some party cleansing may have been necessary to dismantle Saddam Hussein’s power base and some shrinking of a bloated and inefficient civil service important for reform, the sloppy and incomplete way de-</w:t>
      </w:r>
      <w:proofErr w:type="spellStart"/>
      <w:r>
        <w:rPr>
          <w:rFonts w:ascii="Arial" w:hAnsi="Arial" w:cs="Arial"/>
          <w:sz w:val="20"/>
          <w:szCs w:val="20"/>
        </w:rPr>
        <w:t>Baathification</w:t>
      </w:r>
      <w:proofErr w:type="spellEnd"/>
      <w:r>
        <w:rPr>
          <w:rFonts w:ascii="Arial" w:hAnsi="Arial" w:cs="Arial"/>
          <w:sz w:val="20"/>
          <w:szCs w:val="20"/>
        </w:rPr>
        <w:t xml:space="preserve"> was undertaken only paralyzed state institutions, destabilized the country, and stalled early reconstruction.</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Dissolving the regular Iraqi armed forces, for example, created a security vacuum, not only because it dismantled key security institutions but also because it abruptly terminated the livelihoods of qualified and proud professionals, including a very high proportion of Iraqi women who worked in the education sector. This turned what could have been partners in the stabilization effort into a pool of humiliated, antagonized, and politicized men and women, who may have contributed to the insurgency that followed.</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w:t>
      </w:r>
      <w:proofErr w:type="spellStart"/>
      <w:r>
        <w:rPr>
          <w:rFonts w:ascii="Arial" w:hAnsi="Arial" w:cs="Arial"/>
          <w:sz w:val="20"/>
          <w:szCs w:val="20"/>
        </w:rPr>
        <w:t>Baathification</w:t>
      </w:r>
      <w:proofErr w:type="spellEnd"/>
      <w:r>
        <w:rPr>
          <w:rFonts w:ascii="Arial" w:hAnsi="Arial" w:cs="Arial"/>
          <w:sz w:val="20"/>
          <w:szCs w:val="20"/>
        </w:rPr>
        <w:t xml:space="preserve"> also did not take into account the need to maintain a functioning civil service, as ministries were unable to function when so many skilled workers were removed from their jobs. In some cases, it put meaningful reconstruction on hold. For example, Iraq’s education ministries had high numbers of </w:t>
      </w:r>
      <w:proofErr w:type="spellStart"/>
      <w:r>
        <w:rPr>
          <w:rFonts w:ascii="Arial" w:hAnsi="Arial" w:cs="Arial"/>
          <w:sz w:val="20"/>
          <w:szCs w:val="20"/>
        </w:rPr>
        <w:t>Baathist</w:t>
      </w:r>
      <w:proofErr w:type="spellEnd"/>
      <w:r>
        <w:rPr>
          <w:rFonts w:ascii="Arial" w:hAnsi="Arial" w:cs="Arial"/>
          <w:sz w:val="20"/>
          <w:szCs w:val="20"/>
        </w:rPr>
        <w:t xml:space="preserve"> members, given the party’s penchant for distributing propaganda through schools. Both the Ministry of Education and Ministry of Higher Education lost so many core staff in de-</w:t>
      </w:r>
      <w:proofErr w:type="spellStart"/>
      <w:r>
        <w:rPr>
          <w:rFonts w:ascii="Arial" w:hAnsi="Arial" w:cs="Arial"/>
          <w:sz w:val="20"/>
          <w:szCs w:val="20"/>
        </w:rPr>
        <w:t>Baathification</w:t>
      </w:r>
      <w:proofErr w:type="spellEnd"/>
      <w:r>
        <w:rPr>
          <w:rFonts w:ascii="Arial" w:hAnsi="Arial" w:cs="Arial"/>
          <w:sz w:val="20"/>
          <w:szCs w:val="20"/>
        </w:rPr>
        <w:t xml:space="preserve"> that many schools opened late in 2004.</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of stabilizing and liberalizing the state, de-</w:t>
      </w:r>
      <w:proofErr w:type="spellStart"/>
      <w:r>
        <w:rPr>
          <w:rFonts w:ascii="Arial" w:hAnsi="Arial" w:cs="Arial"/>
          <w:sz w:val="20"/>
          <w:szCs w:val="20"/>
        </w:rPr>
        <w:t>Baathification</w:t>
      </w:r>
      <w:proofErr w:type="spellEnd"/>
      <w:r>
        <w:rPr>
          <w:rFonts w:ascii="Arial" w:hAnsi="Arial" w:cs="Arial"/>
          <w:sz w:val="20"/>
          <w:szCs w:val="20"/>
        </w:rPr>
        <w:t xml:space="preserve"> only intensified social, sectarian, and political divisions. It polarized Iraqi politics and contributed to severe instability in the Iraqi military and government — effects that were only dealt with when Iraq revised its de-</w:t>
      </w:r>
      <w:proofErr w:type="spellStart"/>
      <w:r>
        <w:rPr>
          <w:rFonts w:ascii="Arial" w:hAnsi="Arial" w:cs="Arial"/>
          <w:sz w:val="20"/>
          <w:szCs w:val="20"/>
        </w:rPr>
        <w:t>Baathification</w:t>
      </w:r>
      <w:proofErr w:type="spellEnd"/>
      <w:r>
        <w:rPr>
          <w:rFonts w:ascii="Arial" w:hAnsi="Arial" w:cs="Arial"/>
          <w:sz w:val="20"/>
          <w:szCs w:val="20"/>
        </w:rPr>
        <w:t xml:space="preserve"> restrictions in 2013.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Iraq had long operated on a centrally planned economy   . . .   The CPA failed to recognize that conditions on the ground were not so business-friendly.   . . .   Moreover   . . .  The CPA was an occupier and therefore limited by international law as to how much it could change the legal structure of Iraq's economy.    . . .   However, the CPA stuck to its plans to rapidly privatize Iraq’s state-owned enterprises and open Iraq to foreign ownership and investment.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Reviving the Syrian economy will mean waiting for a viable Syrian authority, ideally an elected government, before enacting any major economic reforms. In the short term, this means investing in, not dismantling, Syria’s state-owned enterprises, allowing the Syrian government to retain control of its industry (including its oil industry), and supporting Syria’s long-standing fuel and agricultural subsidies to sustain two important economic sectors. This will help to maintain stability, retain jobs, and encourage Syria’s talented civil servants and business class — many of whom are displaced inside and outside Syria — to return home.    .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---http://www.worldwewant2015.org/file/419139/download/455929</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There is only the Fight   -    An Analysis of the </w:t>
      </w:r>
      <w:proofErr w:type="spellStart"/>
      <w:r>
        <w:rPr>
          <w:rFonts w:ascii="Times New Roman" w:hAnsi="Times New Roman"/>
          <w:sz w:val="28"/>
          <w:szCs w:val="28"/>
        </w:rPr>
        <w:t>Alinsky</w:t>
      </w:r>
      <w:proofErr w:type="spellEnd"/>
      <w:r>
        <w:rPr>
          <w:rFonts w:ascii="Times New Roman" w:hAnsi="Times New Roman"/>
          <w:sz w:val="28"/>
          <w:szCs w:val="28"/>
        </w:rPr>
        <w:t xml:space="preserve"> Model</w:t>
      </w:r>
    </w:p>
    <w:p w:rsidR="00C9497F" w:rsidRDefault="00C9497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Hillary D. Rodham, Political Science    </w:t>
      </w:r>
      <w:proofErr w:type="gramStart"/>
      <w:r>
        <w:rPr>
          <w:rFonts w:ascii="Arial" w:hAnsi="Arial" w:cs="Arial"/>
          <w:sz w:val="20"/>
          <w:szCs w:val="20"/>
        </w:rPr>
        <w:t>-  May</w:t>
      </w:r>
      <w:proofErr w:type="gramEnd"/>
      <w:r>
        <w:rPr>
          <w:rFonts w:ascii="Arial" w:hAnsi="Arial" w:cs="Arial"/>
          <w:sz w:val="20"/>
          <w:szCs w:val="20"/>
        </w:rPr>
        <w:t xml:space="preserve"> 2, 1969</w:t>
      </w:r>
    </w:p>
    <w:p w:rsidR="00C9497F" w:rsidRDefault="00C9497F">
      <w:pPr>
        <w:widowControl w:val="0"/>
        <w:autoSpaceDE w:val="0"/>
        <w:autoSpaceDN w:val="0"/>
        <w:adjustRightInd w:val="0"/>
        <w:spacing w:after="0" w:line="240" w:lineRule="auto"/>
        <w:rPr>
          <w:rFonts w:ascii="Arial" w:hAnsi="Arial" w:cs="Arial"/>
          <w:sz w:val="12"/>
          <w:szCs w:val="12"/>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With customary British understatement, The Economist referred to Saul </w:t>
      </w:r>
      <w:proofErr w:type="spellStart"/>
      <w:r>
        <w:rPr>
          <w:rFonts w:ascii="Arial" w:hAnsi="Arial" w:cs="Arial"/>
          <w:sz w:val="20"/>
          <w:szCs w:val="20"/>
        </w:rPr>
        <w:t>Alinsky</w:t>
      </w:r>
      <w:proofErr w:type="spellEnd"/>
      <w:r>
        <w:rPr>
          <w:rFonts w:ascii="Arial" w:hAnsi="Arial" w:cs="Arial"/>
          <w:sz w:val="20"/>
          <w:szCs w:val="20"/>
        </w:rPr>
        <w:t xml:space="preserve"> as “that rare specimen, the successful radical.”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Saul </w:t>
      </w:r>
      <w:proofErr w:type="spellStart"/>
      <w:r>
        <w:rPr>
          <w:rFonts w:ascii="Arial" w:hAnsi="Arial" w:cs="Arial"/>
          <w:sz w:val="20"/>
          <w:szCs w:val="20"/>
        </w:rPr>
        <w:t>Alinsky</w:t>
      </w:r>
      <w:proofErr w:type="spellEnd"/>
      <w:r>
        <w:rPr>
          <w:rFonts w:ascii="Arial" w:hAnsi="Arial" w:cs="Arial"/>
          <w:sz w:val="20"/>
          <w:szCs w:val="20"/>
        </w:rPr>
        <w:t xml:space="preserve"> is more than a man who has created a particular approach to community </w:t>
      </w:r>
      <w:proofErr w:type="gramStart"/>
      <w:r>
        <w:rPr>
          <w:rFonts w:ascii="Arial" w:hAnsi="Arial" w:cs="Arial"/>
          <w:sz w:val="20"/>
          <w:szCs w:val="20"/>
        </w:rPr>
        <w:t>organizing,</w:t>
      </w:r>
      <w:proofErr w:type="gramEnd"/>
      <w:r>
        <w:rPr>
          <w:rFonts w:ascii="Arial" w:hAnsi="Arial" w:cs="Arial"/>
          <w:sz w:val="20"/>
          <w:szCs w:val="20"/>
        </w:rPr>
        <w:t xml:space="preserve"> he is the articulate proponent of what many consider to be a dangerous socio/political philosophy.    . . .    </w:t>
      </w:r>
      <w:proofErr w:type="spellStart"/>
      <w:r>
        <w:rPr>
          <w:rFonts w:ascii="Arial" w:hAnsi="Arial" w:cs="Arial"/>
          <w:sz w:val="20"/>
          <w:szCs w:val="20"/>
        </w:rPr>
        <w:t>Alinsky’s</w:t>
      </w:r>
      <w:proofErr w:type="spellEnd"/>
      <w:r>
        <w:rPr>
          <w:rFonts w:ascii="Arial" w:hAnsi="Arial" w:cs="Arial"/>
          <w:sz w:val="20"/>
          <w:szCs w:val="20"/>
        </w:rPr>
        <w:t xml:space="preserve"> anti-fascism, built around anti-authoritarianism, anti-racial superiority, anti-oppression, </w:t>
      </w:r>
      <w:proofErr w:type="gramStart"/>
      <w:r>
        <w:rPr>
          <w:rFonts w:ascii="Arial" w:hAnsi="Arial" w:cs="Arial"/>
          <w:sz w:val="20"/>
          <w:szCs w:val="20"/>
        </w:rPr>
        <w:t>was</w:t>
      </w:r>
      <w:proofErr w:type="gramEnd"/>
      <w:r>
        <w:rPr>
          <w:rFonts w:ascii="Arial" w:hAnsi="Arial" w:cs="Arial"/>
          <w:sz w:val="20"/>
          <w:szCs w:val="20"/>
        </w:rPr>
        <w:t xml:space="preserve"> the ideological justification for his move into organizing and the first social basis on which he began constructing his theory of action. Working in Chicago and other communities between 1938 and 1946 </w:t>
      </w:r>
      <w:proofErr w:type="spellStart"/>
      <w:r>
        <w:rPr>
          <w:rFonts w:ascii="Arial" w:hAnsi="Arial" w:cs="Arial"/>
          <w:sz w:val="20"/>
          <w:szCs w:val="20"/>
        </w:rPr>
        <w:t>Alinsky</w:t>
      </w:r>
      <w:proofErr w:type="spellEnd"/>
      <w:r>
        <w:rPr>
          <w:rFonts w:ascii="Arial" w:hAnsi="Arial" w:cs="Arial"/>
          <w:sz w:val="20"/>
          <w:szCs w:val="20"/>
        </w:rPr>
        <w:t xml:space="preserve"> refined his methods and expanded his theory. Then in 1946, </w:t>
      </w:r>
      <w:proofErr w:type="spellStart"/>
      <w:r>
        <w:rPr>
          <w:rFonts w:ascii="Arial" w:hAnsi="Arial" w:cs="Arial"/>
          <w:sz w:val="20"/>
          <w:szCs w:val="20"/>
        </w:rPr>
        <w:t>Alinsky’s</w:t>
      </w:r>
      <w:proofErr w:type="spellEnd"/>
      <w:r>
        <w:rPr>
          <w:rFonts w:ascii="Arial" w:hAnsi="Arial" w:cs="Arial"/>
          <w:sz w:val="20"/>
          <w:szCs w:val="20"/>
        </w:rPr>
        <w:t xml:space="preserve"> first book, Reveille for Radicals, was published. Since </w:t>
      </w:r>
      <w:proofErr w:type="spellStart"/>
      <w:r>
        <w:rPr>
          <w:rFonts w:ascii="Arial" w:hAnsi="Arial" w:cs="Arial"/>
          <w:sz w:val="20"/>
          <w:szCs w:val="20"/>
        </w:rPr>
        <w:t>Alinsky</w:t>
      </w:r>
      <w:proofErr w:type="spellEnd"/>
      <w:r>
        <w:rPr>
          <w:rFonts w:ascii="Arial" w:hAnsi="Arial" w:cs="Arial"/>
          <w:sz w:val="20"/>
          <w:szCs w:val="20"/>
        </w:rPr>
        <w:t xml:space="preserve"> is firstly an activist and secondly a theoretician, more than one-half the book is concerned with the tactics of building “People’s Organizations.”    . . .    The book was written right after World War II, which deeply affected </w:t>
      </w:r>
      <w:proofErr w:type="spellStart"/>
      <w:proofErr w:type="gramStart"/>
      <w:r>
        <w:rPr>
          <w:rFonts w:ascii="Arial" w:hAnsi="Arial" w:cs="Arial"/>
          <w:sz w:val="20"/>
          <w:szCs w:val="20"/>
        </w:rPr>
        <w:t>Alinsky</w:t>
      </w:r>
      <w:proofErr w:type="spellEnd"/>
      <w:r>
        <w:rPr>
          <w:rFonts w:ascii="Arial" w:hAnsi="Arial" w:cs="Arial"/>
          <w:sz w:val="20"/>
          <w:szCs w:val="20"/>
        </w:rPr>
        <w:t>,</w:t>
      </w:r>
      <w:proofErr w:type="gramEnd"/>
      <w:r>
        <w:rPr>
          <w:rFonts w:ascii="Arial" w:hAnsi="Arial" w:cs="Arial"/>
          <w:sz w:val="20"/>
          <w:szCs w:val="20"/>
        </w:rPr>
        <w:t xml:space="preserve"> his belief in American democracy has deep historical roots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Alinsky</w:t>
      </w:r>
      <w:proofErr w:type="spellEnd"/>
      <w:r>
        <w:rPr>
          <w:rFonts w:ascii="Arial" w:hAnsi="Arial" w:cs="Arial"/>
          <w:sz w:val="20"/>
          <w:szCs w:val="20"/>
        </w:rPr>
        <w:t xml:space="preserve"> outlines American history focusing on men he would call “radical,”   .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“Where are the American Radicals? They were with Patrick Henry in the Virginia Hall of Burgesses; they were with Sam Adams in Boston; they were with that peer of all American Radicals, Tom Paine, from the distribution of Common Sense through those dark days of the American Revolution… The American Radicals were in the colonies grimly forcing the addition of the Bill of Rights to our Constitution.</w:t>
      </w:r>
    </w:p>
    <w:p w:rsidR="00C9497F" w:rsidRDefault="00C9497F">
      <w:pPr>
        <w:widowControl w:val="0"/>
        <w:autoSpaceDE w:val="0"/>
        <w:autoSpaceDN w:val="0"/>
        <w:adjustRightInd w:val="0"/>
        <w:spacing w:after="0" w:line="240" w:lineRule="auto"/>
        <w:ind w:left="576" w:right="576"/>
        <w:rPr>
          <w:rFonts w:ascii="Arial" w:hAnsi="Arial" w:cs="Arial"/>
          <w:sz w:val="18"/>
          <w:szCs w:val="18"/>
        </w:rPr>
      </w:pPr>
    </w:p>
    <w:p w:rsidR="00C9497F" w:rsidRDefault="00C9497F">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“They stood at the side of Tom Jefferson in the first big battle between the Tories of Hamilton and the American people. They founded and fought in the </w:t>
      </w:r>
      <w:proofErr w:type="spellStart"/>
      <w:r>
        <w:rPr>
          <w:rFonts w:ascii="Arial" w:hAnsi="Arial" w:cs="Arial"/>
          <w:sz w:val="18"/>
          <w:szCs w:val="18"/>
        </w:rPr>
        <w:t>LocoFocos</w:t>
      </w:r>
      <w:proofErr w:type="spellEnd"/>
      <w:r>
        <w:rPr>
          <w:rFonts w:ascii="Arial" w:hAnsi="Arial" w:cs="Arial"/>
          <w:sz w:val="18"/>
          <w:szCs w:val="18"/>
        </w:rPr>
        <w:t>. They were in the first union strike in America and they fought for the distribution of the western lands to the masses of people instead of the few … They were in the shadows of the underground railroad and they openly rode in the sunlight with John Brown to Harpers Ferry … They were with Horace Mann fighting for the extension of educational opportunities … They built the American Labor movement …    . . .</w:t>
      </w:r>
    </w:p>
    <w:p w:rsidR="00C9497F" w:rsidRDefault="00C9497F">
      <w:pPr>
        <w:widowControl w:val="0"/>
        <w:autoSpaceDE w:val="0"/>
        <w:autoSpaceDN w:val="0"/>
        <w:adjustRightInd w:val="0"/>
        <w:spacing w:after="0" w:line="240" w:lineRule="auto"/>
        <w:ind w:left="576" w:right="576"/>
        <w:rPr>
          <w:rFonts w:ascii="Arial" w:hAnsi="Arial" w:cs="Arial"/>
          <w:sz w:val="18"/>
          <w:szCs w:val="18"/>
        </w:rPr>
      </w:pPr>
    </w:p>
    <w:p w:rsidR="00C9497F" w:rsidRDefault="00C9497F">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“They were among the grimy men in the dust </w:t>
      </w:r>
      <w:proofErr w:type="gramStart"/>
      <w:r>
        <w:rPr>
          <w:rFonts w:ascii="Arial" w:hAnsi="Arial" w:cs="Arial"/>
          <w:sz w:val="18"/>
          <w:szCs w:val="18"/>
        </w:rPr>
        <w:t>bowl,</w:t>
      </w:r>
      <w:proofErr w:type="gramEnd"/>
      <w:r>
        <w:rPr>
          <w:rFonts w:ascii="Arial" w:hAnsi="Arial" w:cs="Arial"/>
          <w:sz w:val="18"/>
          <w:szCs w:val="18"/>
        </w:rPr>
        <w:t xml:space="preserve"> they sweated with the share croppers. They were at the side of the </w:t>
      </w:r>
      <w:proofErr w:type="spellStart"/>
      <w:r>
        <w:rPr>
          <w:rFonts w:ascii="Arial" w:hAnsi="Arial" w:cs="Arial"/>
          <w:sz w:val="18"/>
          <w:szCs w:val="18"/>
        </w:rPr>
        <w:t>Okies</w:t>
      </w:r>
      <w:proofErr w:type="spellEnd"/>
      <w:r>
        <w:rPr>
          <w:rFonts w:ascii="Arial" w:hAnsi="Arial" w:cs="Arial"/>
          <w:sz w:val="18"/>
          <w:szCs w:val="18"/>
        </w:rPr>
        <w:t xml:space="preserve"> facing the California vigilantes. They stood and stand before the fury of lynching mobs. They were and are on the picket lines gazing unflinchingly at the threatening, flushed, angry faces of the police. American Radicals are to be found wherever and whenever America moves closer to the fulfillment of its democratic dream.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 xml:space="preserve">Words such as these coupled with his compelling personality enabled </w:t>
      </w:r>
      <w:proofErr w:type="spellStart"/>
      <w:r>
        <w:rPr>
          <w:rFonts w:ascii="Arial" w:hAnsi="Arial" w:cs="Arial"/>
          <w:sz w:val="20"/>
          <w:szCs w:val="20"/>
        </w:rPr>
        <w:t>Alinsky</w:t>
      </w:r>
      <w:proofErr w:type="spellEnd"/>
      <w:r>
        <w:rPr>
          <w:rFonts w:ascii="Arial" w:hAnsi="Arial" w:cs="Arial"/>
          <w:sz w:val="20"/>
          <w:szCs w:val="20"/>
        </w:rPr>
        <w:t xml:space="preserve"> to hold a sidewalk seminar during the 1968 Democratic Party Convention in Chicago.</w:t>
      </w:r>
      <w:proofErr w:type="gramEnd"/>
      <w:r>
        <w:rPr>
          <w:rFonts w:ascii="Arial" w:hAnsi="Arial" w:cs="Arial"/>
          <w:sz w:val="20"/>
          <w:szCs w:val="20"/>
        </w:rPr>
        <w:t xml:space="preserve">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Much of what </w:t>
      </w:r>
      <w:proofErr w:type="spellStart"/>
      <w:r>
        <w:rPr>
          <w:rFonts w:ascii="Arial" w:hAnsi="Arial" w:cs="Arial"/>
          <w:sz w:val="20"/>
          <w:szCs w:val="20"/>
        </w:rPr>
        <w:t>Alinsky</w:t>
      </w:r>
      <w:proofErr w:type="spellEnd"/>
      <w:r>
        <w:rPr>
          <w:rFonts w:ascii="Arial" w:hAnsi="Arial" w:cs="Arial"/>
          <w:sz w:val="20"/>
          <w:szCs w:val="20"/>
        </w:rPr>
        <w:t xml:space="preserve"> professes does not sound “radical.” His are the words used in our schools and churches, by our parents and their friends, by our peers. The difference is that </w:t>
      </w:r>
      <w:proofErr w:type="spellStart"/>
      <w:r>
        <w:rPr>
          <w:rFonts w:ascii="Arial" w:hAnsi="Arial" w:cs="Arial"/>
          <w:sz w:val="20"/>
          <w:szCs w:val="20"/>
        </w:rPr>
        <w:t>Alinsky</w:t>
      </w:r>
      <w:proofErr w:type="spellEnd"/>
      <w:r>
        <w:rPr>
          <w:rFonts w:ascii="Arial" w:hAnsi="Arial" w:cs="Arial"/>
          <w:sz w:val="20"/>
          <w:szCs w:val="20"/>
        </w:rPr>
        <w:t xml:space="preserve"> really believes in them and recognizes the necessity of changing the present structures of our lives in order to realize them.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 . .   Americans, as John Kenneth Galbraith points out in American Capitalism, are caught in a paradox regarding their view toward power because it “obviously presents awkward problems for a community which abhors its existence, disavows its possession, but values its existence.”     . . .   Some of his critics compare </w:t>
      </w:r>
      <w:proofErr w:type="spellStart"/>
      <w:r>
        <w:rPr>
          <w:rFonts w:ascii="Arial" w:hAnsi="Arial" w:cs="Arial"/>
          <w:sz w:val="20"/>
          <w:szCs w:val="20"/>
        </w:rPr>
        <w:t>Alinsky’s</w:t>
      </w:r>
      <w:proofErr w:type="spellEnd"/>
      <w:r>
        <w:rPr>
          <w:rFonts w:ascii="Arial" w:hAnsi="Arial" w:cs="Arial"/>
          <w:sz w:val="20"/>
          <w:szCs w:val="20"/>
        </w:rPr>
        <w:t xml:space="preserve"> tactics with those of various hate groups such as lynch mobs which also “rub raw the resentments of the people.”  </w:t>
      </w:r>
      <w:proofErr w:type="spellStart"/>
      <w:r>
        <w:rPr>
          <w:rFonts w:ascii="Arial" w:hAnsi="Arial" w:cs="Arial"/>
          <w:sz w:val="20"/>
          <w:szCs w:val="20"/>
        </w:rPr>
        <w:t>Alinsky</w:t>
      </w:r>
      <w:proofErr w:type="spellEnd"/>
      <w:r>
        <w:rPr>
          <w:rFonts w:ascii="Arial" w:hAnsi="Arial" w:cs="Arial"/>
          <w:sz w:val="20"/>
          <w:szCs w:val="20"/>
        </w:rPr>
        <w:t xml:space="preserve"> answers such criticism by reminding his critics that the difference between a “liberal” and a “radical” is that the liberal refuses to fight for the goals he professes.    . . .     “ . . .  There are two roads to everything – a low road and a high one. The high road is the easiest. You just talk principles and </w:t>
      </w:r>
      <w:proofErr w:type="gramStart"/>
      <w:r>
        <w:rPr>
          <w:rFonts w:ascii="Arial" w:hAnsi="Arial" w:cs="Arial"/>
          <w:sz w:val="20"/>
          <w:szCs w:val="20"/>
        </w:rPr>
        <w:t>be</w:t>
      </w:r>
      <w:proofErr w:type="gramEnd"/>
      <w:r>
        <w:rPr>
          <w:rFonts w:ascii="Arial" w:hAnsi="Arial" w:cs="Arial"/>
          <w:sz w:val="20"/>
          <w:szCs w:val="20"/>
        </w:rPr>
        <w:t xml:space="preserve"> angelic regarding things you don’t practice.    .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w:t>
      </w:r>
      <w:proofErr w:type="spellStart"/>
      <w:r>
        <w:rPr>
          <w:rFonts w:ascii="Arial" w:hAnsi="Arial" w:cs="Arial"/>
          <w:sz w:val="20"/>
          <w:szCs w:val="20"/>
        </w:rPr>
        <w:t>Alinsky</w:t>
      </w:r>
      <w:proofErr w:type="spellEnd"/>
      <w:r>
        <w:rPr>
          <w:rFonts w:ascii="Arial" w:hAnsi="Arial" w:cs="Arial"/>
          <w:sz w:val="20"/>
          <w:szCs w:val="20"/>
        </w:rPr>
        <w:t xml:space="preserve">    . . .   believes that if men were allowed to live free from fear and want they would live in peace. He also believes that only men with a sense of their own worth and a respect for the commonality of humanity will be able to create this new world.    . . .    The essential difference between </w:t>
      </w:r>
      <w:proofErr w:type="spellStart"/>
      <w:r>
        <w:rPr>
          <w:rFonts w:ascii="Arial" w:hAnsi="Arial" w:cs="Arial"/>
          <w:sz w:val="20"/>
          <w:szCs w:val="20"/>
        </w:rPr>
        <w:t>Alinsky</w:t>
      </w:r>
      <w:proofErr w:type="spellEnd"/>
      <w:r>
        <w:rPr>
          <w:rFonts w:ascii="Arial" w:hAnsi="Arial" w:cs="Arial"/>
          <w:sz w:val="20"/>
          <w:szCs w:val="20"/>
        </w:rPr>
        <w:t xml:space="preserve"> and his enemies is that </w:t>
      </w:r>
      <w:proofErr w:type="spellStart"/>
      <w:r>
        <w:rPr>
          <w:rFonts w:ascii="Arial" w:hAnsi="Arial" w:cs="Arial"/>
          <w:sz w:val="20"/>
          <w:szCs w:val="20"/>
        </w:rPr>
        <w:t>Alinsky</w:t>
      </w:r>
      <w:proofErr w:type="spellEnd"/>
      <w:r>
        <w:rPr>
          <w:rFonts w:ascii="Arial" w:hAnsi="Arial" w:cs="Arial"/>
          <w:sz w:val="20"/>
          <w:szCs w:val="20"/>
        </w:rPr>
        <w:t xml:space="preserve"> really believes in democracy; he really believes that the helpless, the poor, the badly-educated can solve their own problems if given the chance and the means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Times New Roman" w:hAnsi="Times New Roman"/>
          <w:sz w:val="28"/>
          <w:szCs w:val="28"/>
        </w:rPr>
      </w:pPr>
      <w:r>
        <w:rPr>
          <w:rFonts w:ascii="Arial" w:hAnsi="Arial" w:cs="Arial"/>
          <w:sz w:val="20"/>
          <w:szCs w:val="20"/>
        </w:rPr>
        <w:tab/>
        <w:t xml:space="preserve">. . .    </w:t>
      </w:r>
      <w:proofErr w:type="spellStart"/>
      <w:r>
        <w:rPr>
          <w:rFonts w:ascii="Arial" w:hAnsi="Arial" w:cs="Arial"/>
          <w:sz w:val="20"/>
          <w:szCs w:val="20"/>
        </w:rPr>
        <w:t>Alinsky</w:t>
      </w:r>
      <w:proofErr w:type="spellEnd"/>
      <w:r>
        <w:rPr>
          <w:rFonts w:ascii="Arial" w:hAnsi="Arial" w:cs="Arial"/>
          <w:sz w:val="20"/>
          <w:szCs w:val="20"/>
        </w:rPr>
        <w:t xml:space="preserve"> often worked through the Catholic Church, and at the urging of his friend Jacques Maritain even consulted with the Vatican about development problems in southern Italy.    . . .    The University of Chicago launched a smear campaign against </w:t>
      </w:r>
      <w:proofErr w:type="spellStart"/>
      <w:r>
        <w:rPr>
          <w:rFonts w:ascii="Arial" w:hAnsi="Arial" w:cs="Arial"/>
          <w:sz w:val="20"/>
          <w:szCs w:val="20"/>
        </w:rPr>
        <w:t>Alinsky</w:t>
      </w:r>
      <w:proofErr w:type="spellEnd"/>
      <w:r>
        <w:rPr>
          <w:rFonts w:ascii="Arial" w:hAnsi="Arial" w:cs="Arial"/>
          <w:sz w:val="20"/>
          <w:szCs w:val="20"/>
        </w:rPr>
        <w:t xml:space="preserve"> and the IAF.    . . .   Echoing the dire predictions of Ortega y </w:t>
      </w:r>
      <w:proofErr w:type="spellStart"/>
      <w:r>
        <w:rPr>
          <w:rFonts w:ascii="Arial" w:hAnsi="Arial" w:cs="Arial"/>
          <w:sz w:val="20"/>
          <w:szCs w:val="20"/>
        </w:rPr>
        <w:t>Gasset</w:t>
      </w:r>
      <w:proofErr w:type="spellEnd"/>
      <w:r>
        <w:rPr>
          <w:rFonts w:ascii="Arial" w:hAnsi="Arial" w:cs="Arial"/>
          <w:sz w:val="20"/>
          <w:szCs w:val="20"/>
        </w:rPr>
        <w:t xml:space="preserve"> about the stifling effects resulting from a climate of conformity and consensus, </w:t>
      </w:r>
      <w:proofErr w:type="spellStart"/>
      <w:r>
        <w:rPr>
          <w:rFonts w:ascii="Arial" w:hAnsi="Arial" w:cs="Arial"/>
          <w:sz w:val="20"/>
          <w:szCs w:val="20"/>
        </w:rPr>
        <w:t>Alinsky</w:t>
      </w:r>
      <w:proofErr w:type="spellEnd"/>
      <w:r>
        <w:rPr>
          <w:rFonts w:ascii="Arial" w:hAnsi="Arial" w:cs="Arial"/>
          <w:sz w:val="20"/>
          <w:szCs w:val="20"/>
        </w:rPr>
        <w:t xml:space="preserve"> concludes that what is at stake is our individual and collective sanity. Unlike the philosopher or artist, he looks for salvation in the political system.   . . .</w:t>
      </w:r>
    </w:p>
    <w:p w:rsidR="00C9497F" w:rsidRDefault="00C9497F">
      <w:pPr>
        <w:widowControl w:val="0"/>
        <w:autoSpaceDE w:val="0"/>
        <w:autoSpaceDN w:val="0"/>
        <w:adjustRightInd w:val="0"/>
        <w:spacing w:after="0" w:line="240" w:lineRule="auto"/>
        <w:rPr>
          <w:rFonts w:ascii="Times New Roman" w:hAnsi="Times New Roman"/>
          <w:sz w:val="10"/>
          <w:szCs w:val="10"/>
        </w:rPr>
      </w:pPr>
    </w:p>
    <w:p w:rsidR="00C9497F" w:rsidRDefault="00C9497F">
      <w:pPr>
        <w:widowControl w:val="0"/>
        <w:autoSpaceDE w:val="0"/>
        <w:autoSpaceDN w:val="0"/>
        <w:adjustRightInd w:val="0"/>
        <w:spacing w:after="0" w:line="240" w:lineRule="auto"/>
        <w:rPr>
          <w:rFonts w:ascii="Times New Roman" w:hAnsi="Times New Roman"/>
          <w:sz w:val="10"/>
          <w:szCs w:val="10"/>
        </w:rPr>
      </w:pPr>
    </w:p>
    <w:p w:rsidR="00C9497F" w:rsidRDefault="00C9497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t>---http://callidorabeach.wordpress.com/2013/03/12/a-must-read-hillary-clinton-1969-thesis-on-saul-alinsky-full-text-tcot/</w:t>
      </w: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Wars of Decline: Afghanistan, Iraq and Libya</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David Held, Professor Political Science, Co-director Centre for the Study of Global Governance London School of Economics and </w:t>
      </w:r>
      <w:proofErr w:type="spellStart"/>
      <w:r>
        <w:rPr>
          <w:rFonts w:ascii="Arial" w:hAnsi="Arial" w:cs="Arial"/>
          <w:sz w:val="20"/>
          <w:szCs w:val="20"/>
        </w:rPr>
        <w:t>Kristian</w:t>
      </w:r>
      <w:proofErr w:type="spellEnd"/>
      <w:r>
        <w:rPr>
          <w:rFonts w:ascii="Arial" w:hAnsi="Arial" w:cs="Arial"/>
          <w:sz w:val="20"/>
          <w:szCs w:val="20"/>
        </w:rPr>
        <w:t xml:space="preserve"> Coates </w:t>
      </w:r>
      <w:proofErr w:type="spellStart"/>
      <w:r>
        <w:rPr>
          <w:rFonts w:ascii="Arial" w:hAnsi="Arial" w:cs="Arial"/>
          <w:sz w:val="20"/>
          <w:szCs w:val="20"/>
        </w:rPr>
        <w:t>Ulrichsen</w:t>
      </w:r>
      <w:proofErr w:type="spellEnd"/>
      <w:r>
        <w:rPr>
          <w:rFonts w:ascii="Arial" w:hAnsi="Arial" w:cs="Arial"/>
          <w:sz w:val="20"/>
          <w:szCs w:val="20"/>
        </w:rPr>
        <w:t xml:space="preserve">, Research Fellow LSE Global Governance        -        Dec. 15, 2011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disastrously conceived “War on Terror” presaged upon the use of military instruments of power has wrought enormous death and destruction across the broader Middle East. The intervening decade has seen the rise of a new pattern of warfare in Afghanistan, Iraq and, now, Libya. These wars have weakened the very structures of international law and multilateral institutions that underpin international society. Yet the stretching of the United Nations mandate authorizing the NATO-led intervention in Libya also demonstrates the continuing inability of international rules to limit or constrain the use of coercive power.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new balance of power is emerging    . . .   as China and other emerging economies engage in commerce, economic assistance and the projection of soft power across the world. In just ten </w:t>
      </w:r>
      <w:r>
        <w:rPr>
          <w:rFonts w:ascii="Arial" w:hAnsi="Arial" w:cs="Arial"/>
          <w:sz w:val="20"/>
          <w:szCs w:val="20"/>
        </w:rPr>
        <w:lastRenderedPageBreak/>
        <w:t>years, the flawed application of organized violence as a tool in the defense and projection of Western power has dissolved the grandiose project of the “American century.”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Eminent military historian (and founder of the International Institute for Strategic Studies) Sir Michael Howard argued bluntly that “the USA claimed a hunter’s license to use force anywhere in the world and the right to dispense with all the restraints of international law that they had done so much to create.”     -   Michael Howard, Captain Professor: A Life in War and Peace (London: Continuum Books, 2006), p219.</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leading military and strategic thinker, Hew Strachan, questioned whether freedom could ever be a strategy in itself    . . .     -         Hew Strachan, “The Lost Meaning of Strategy,” Survival 47, no. 3 (2005): 52.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With the United States breaking with the constraints of international law, a dangerous signal was also sent to other powers.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geopolitical consequences have also been as profound as they were unanticipated to American and British eyes. Iran has been the big winner as it has carved out areas of strategic depth in neighboring Iraq. This should not have been unforeseeable; as early as February 2003, before the invasion, the Foreign Minister of Saudi Arabia, Prince Saud al-Faisal, warned Bush that he would be “solving one problem and creating five more” if Saddam Hussein was removed by force. Two years later, in 2005, he was blunter still, as he complained that the United States was “handing the whole country over to Iran without reason.”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Libyans in its second city Benghazi rose up against the 42-year regime of Colonel Gaddafi on February 15, 2011. Their uprising spread rapidly across Libya but met fierce and determined resistance by government security forces. International condemnation of the attempts to put down the rebellion mounted rapidly    . . .    On March 17, the UN Security Council adopted Resolution 1973 demanding an immediate ceasefire and authorizing the international community to establish a no-fly zone to protect Libyan civilians from the regime.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`Resolution 1973 passed with five abstentions in the Security Council   — Germany, Brazil, India and permanent representatives Russia and China. This reflected deep misgivings at the haste with which advocates of the resolution were making the case for intervention on the basis of unproven and unclear allegations.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 were they alone, as the internationally respected International Crisis Group (ICG) noted in a report in June: “Much remains to come to light about the way in which the anti-Qaddafi rising began    ...     much Western media coverage has from the outset presented a very one-sided view of the logic of events, portraying the resistance movement as entirely peaceful and repeatedly suggesting that the regime’s security forces were unaccountably massacring unarmed demonstrators.”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numerous occasions the international media whipped itself into </w:t>
      </w:r>
      <w:proofErr w:type="gramStart"/>
      <w:r>
        <w:rPr>
          <w:rFonts w:ascii="Arial" w:hAnsi="Arial" w:cs="Arial"/>
          <w:sz w:val="20"/>
          <w:szCs w:val="20"/>
        </w:rPr>
        <w:t>a frenzy</w:t>
      </w:r>
      <w:proofErr w:type="gramEnd"/>
      <w:r>
        <w:rPr>
          <w:rFonts w:ascii="Arial" w:hAnsi="Arial" w:cs="Arial"/>
          <w:sz w:val="20"/>
          <w:szCs w:val="20"/>
        </w:rPr>
        <w:t xml:space="preserve"> about the supposed atrocities being committed by the regime. However, evidence for their having taken place is proving rather harder to substantiate in many cases.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ICG’s North Africa Project director Hugh Roberts spent months investigating a story for Al </w:t>
      </w:r>
      <w:proofErr w:type="spellStart"/>
      <w:r>
        <w:rPr>
          <w:rFonts w:ascii="Arial" w:hAnsi="Arial" w:cs="Arial"/>
          <w:sz w:val="20"/>
          <w:szCs w:val="20"/>
        </w:rPr>
        <w:t>Jazeera</w:t>
      </w:r>
      <w:proofErr w:type="spellEnd"/>
      <w:r>
        <w:rPr>
          <w:rFonts w:ascii="Arial" w:hAnsi="Arial" w:cs="Arial"/>
          <w:sz w:val="20"/>
          <w:szCs w:val="20"/>
        </w:rPr>
        <w:t xml:space="preserve"> on February 21 (quickly picked up by news outlets around the world) that the Gaddafi regime was using its air force against peaceful demonstrators in Tripoli and elsewhere. After finding no documentary evidence or eyewitness accounts to corroborate it, he concluded, “The story was untrue, just as the story that went round the world in August 1990 that Iraqi troops were slaughtering Kuwaiti babies by turning off their incubators was untrue and the claims in the sexed-up dossier on Saddam’s WMD were untrue.”    -     Hugh Roberts, “Who Said Gaddafi Had to Go?” London Review of Books </w:t>
      </w:r>
      <w:r>
        <w:rPr>
          <w:rFonts w:ascii="Arial" w:hAnsi="Arial" w:cs="Arial"/>
          <w:sz w:val="20"/>
          <w:szCs w:val="20"/>
        </w:rPr>
        <w:lastRenderedPageBreak/>
        <w:t>33, no. 22 (November 17, 2011): 17</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Amnesty International failed to find evidence for claims of mass rape and other human rights violations allegedly conducted by the regime, contradicting both US Secretary of State Hillary Clinton and the prosecutor at the International Criminal Court, Luis Moreno-</w:t>
      </w:r>
      <w:proofErr w:type="spellStart"/>
      <w:r>
        <w:rPr>
          <w:rFonts w:ascii="Arial" w:hAnsi="Arial" w:cs="Arial"/>
          <w:sz w:val="20"/>
          <w:szCs w:val="20"/>
        </w:rPr>
        <w:t>Ocampo</w:t>
      </w:r>
      <w:proofErr w:type="spellEnd"/>
      <w:r>
        <w:rPr>
          <w:rFonts w:ascii="Arial" w:hAnsi="Arial" w:cs="Arial"/>
          <w:sz w:val="20"/>
          <w:szCs w:val="20"/>
        </w:rPr>
        <w:t xml:space="preserve">.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Patrick Cockburn, “Amnesty Questions Claim that Gaddafi Ordered Rape as Weapon of War,” Independent, June 24, 2011, http://www.independent.co.uk/news/world/africa/amnesty-questions-claim-that-gaddafi-ordered-rape-as-weapon-of-war-2302037.html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Richard Falk, the UN Special </w:t>
      </w:r>
      <w:proofErr w:type="spellStart"/>
      <w:r>
        <w:rPr>
          <w:rFonts w:ascii="Arial" w:hAnsi="Arial" w:cs="Arial"/>
          <w:sz w:val="20"/>
          <w:szCs w:val="20"/>
        </w:rPr>
        <w:t>Rapporteur</w:t>
      </w:r>
      <w:proofErr w:type="spellEnd"/>
      <w:r>
        <w:rPr>
          <w:rFonts w:ascii="Arial" w:hAnsi="Arial" w:cs="Arial"/>
          <w:sz w:val="20"/>
          <w:szCs w:val="20"/>
        </w:rPr>
        <w:t xml:space="preserve"> on Palestinian human rights   . . .   makes the important points that Russia and China would almost certainly not have merely abstained had the true intent of NATO objectives been disclosed at the time of the Security Council vote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Professor Li </w:t>
      </w:r>
      <w:proofErr w:type="spellStart"/>
      <w:r>
        <w:rPr>
          <w:rFonts w:ascii="Arial" w:hAnsi="Arial" w:cs="Arial"/>
          <w:sz w:val="20"/>
          <w:szCs w:val="20"/>
        </w:rPr>
        <w:t>Weijian</w:t>
      </w:r>
      <w:proofErr w:type="spellEnd"/>
      <w:r>
        <w:rPr>
          <w:rFonts w:ascii="Arial" w:hAnsi="Arial" w:cs="Arial"/>
          <w:sz w:val="20"/>
          <w:szCs w:val="20"/>
        </w:rPr>
        <w:t xml:space="preserve">, Director of the Department of West Asian and African Studies at Shanghai Institute for International Studies    . . .      criticized “the unparalleled degree of chaos and destruction which is mainly due to the fact that transition of power from the </w:t>
      </w:r>
      <w:proofErr w:type="spellStart"/>
      <w:r>
        <w:rPr>
          <w:rFonts w:ascii="Arial" w:hAnsi="Arial" w:cs="Arial"/>
          <w:sz w:val="20"/>
          <w:szCs w:val="20"/>
        </w:rPr>
        <w:t>Qadhafi</w:t>
      </w:r>
      <w:proofErr w:type="spellEnd"/>
      <w:r>
        <w:rPr>
          <w:rFonts w:ascii="Arial" w:hAnsi="Arial" w:cs="Arial"/>
          <w:sz w:val="20"/>
          <w:szCs w:val="20"/>
        </w:rPr>
        <w:t xml:space="preserve"> regime to the NTC was not natural.</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was rather achieved by outside intervention    . . .    and thus today’s instability throughout Libya as well as the inhumane treatment of the Libyan dictator should not be surprising to observers.”         -     </w:t>
      </w:r>
      <w:proofErr w:type="spellStart"/>
      <w:r>
        <w:rPr>
          <w:rFonts w:ascii="Arial" w:hAnsi="Arial" w:cs="Arial"/>
          <w:sz w:val="20"/>
          <w:szCs w:val="20"/>
        </w:rPr>
        <w:t>Nima</w:t>
      </w:r>
      <w:proofErr w:type="spellEnd"/>
      <w:r>
        <w:rPr>
          <w:rFonts w:ascii="Arial" w:hAnsi="Arial" w:cs="Arial"/>
          <w:sz w:val="20"/>
          <w:szCs w:val="20"/>
        </w:rPr>
        <w:t xml:space="preserve"> </w:t>
      </w:r>
      <w:proofErr w:type="spellStart"/>
      <w:r>
        <w:rPr>
          <w:rFonts w:ascii="Arial" w:hAnsi="Arial" w:cs="Arial"/>
          <w:sz w:val="20"/>
          <w:szCs w:val="20"/>
        </w:rPr>
        <w:t>Khorrami</w:t>
      </w:r>
      <w:proofErr w:type="spellEnd"/>
      <w:r>
        <w:rPr>
          <w:rFonts w:ascii="Arial" w:hAnsi="Arial" w:cs="Arial"/>
          <w:sz w:val="20"/>
          <w:szCs w:val="20"/>
        </w:rPr>
        <w:t xml:space="preserve"> </w:t>
      </w:r>
      <w:proofErr w:type="spellStart"/>
      <w:r>
        <w:rPr>
          <w:rFonts w:ascii="Arial" w:hAnsi="Arial" w:cs="Arial"/>
          <w:sz w:val="20"/>
          <w:szCs w:val="20"/>
        </w:rPr>
        <w:t>Assl</w:t>
      </w:r>
      <w:proofErr w:type="spellEnd"/>
      <w:r>
        <w:rPr>
          <w:rFonts w:ascii="Arial" w:hAnsi="Arial" w:cs="Arial"/>
          <w:sz w:val="20"/>
          <w:szCs w:val="20"/>
        </w:rPr>
        <w:t xml:space="preserve">, “A Transformation,” The </w:t>
      </w:r>
      <w:proofErr w:type="spellStart"/>
      <w:r>
        <w:rPr>
          <w:rFonts w:ascii="Arial" w:hAnsi="Arial" w:cs="Arial"/>
          <w:sz w:val="20"/>
          <w:szCs w:val="20"/>
        </w:rPr>
        <w:t>Majalla</w:t>
      </w:r>
      <w:proofErr w:type="spellEnd"/>
      <w:r>
        <w:rPr>
          <w:rFonts w:ascii="Arial" w:hAnsi="Arial" w:cs="Arial"/>
          <w:sz w:val="20"/>
          <w:szCs w:val="20"/>
        </w:rPr>
        <w:t>, October 31, 2011, http://www.majalla.com/eng/2011/10/article55227243.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practical consequences may be far-reaching if concepts such as Responsibility to Protect become discredited or associated with militaristic Western-centric approaches.    . . .  The impunity with which certain NATO members stretched, manipulated and ignored the UN mandate in Libya certainly makes it more difficult to organize international consensus for humanitarian missions in the future.    . . .   Western military intervention has once again turned a dysfunctional and repressive autocracy into a violent polity teetering on the brink of a failed state.    .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http://itemsandissues.ssrc.org/wars-of-decline-afghanistan-iraq-and-libya</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Congress Must Evolve to Make Progress</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Leon </w:t>
      </w:r>
      <w:proofErr w:type="spellStart"/>
      <w:r>
        <w:rPr>
          <w:rFonts w:ascii="Arial" w:hAnsi="Arial" w:cs="Arial"/>
          <w:sz w:val="20"/>
          <w:szCs w:val="20"/>
        </w:rPr>
        <w:t>Fuerth</w:t>
      </w:r>
      <w:proofErr w:type="spellEnd"/>
      <w:r>
        <w:rPr>
          <w:rFonts w:ascii="Arial" w:hAnsi="Arial" w:cs="Arial"/>
          <w:sz w:val="20"/>
          <w:szCs w:val="20"/>
        </w:rPr>
        <w:t xml:space="preserve">    -     Financial Times   -   Sept. 8, 2004</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Republican chairman and most of the Republican members of the Senate Intelligence Committee called for deconstructing America's intelligence operations   . . . establishing an intelligence "tsar" in control of the system.    . . .    </w:t>
      </w:r>
      <w:proofErr w:type="gramStart"/>
      <w:r>
        <w:rPr>
          <w:rFonts w:ascii="Arial" w:hAnsi="Arial" w:cs="Arial"/>
          <w:sz w:val="20"/>
          <w:szCs w:val="20"/>
        </w:rPr>
        <w:t>breaking</w:t>
      </w:r>
      <w:proofErr w:type="gramEnd"/>
      <w:r>
        <w:rPr>
          <w:rFonts w:ascii="Arial" w:hAnsi="Arial" w:cs="Arial"/>
          <w:sz w:val="20"/>
          <w:szCs w:val="20"/>
        </w:rPr>
        <w:t xml:space="preserve"> down the existing intelligence structures of the Central Intelligence Agency and the Pentagon and subordinating the resulting fragments to a new management in </w:t>
      </w:r>
      <w:r>
        <w:rPr>
          <w:rFonts w:ascii="Arial" w:hAnsi="Arial" w:cs="Arial"/>
          <w:sz w:val="20"/>
          <w:szCs w:val="20"/>
        </w:rPr>
        <w:lastRenderedPageBreak/>
        <w:t xml:space="preserve">full control of budget decisions and with the power to hire and fire.    . . .    The plan highlights the sense of urgency its Republican authors must feel about the need for change.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Congress   . . .   failed to provide effective oversight of the intelligence services, according to the commission on the September 11 terrorist attacks. It is therefore insufficient for members of Congress to propose sweeping reform of the intelligence services without proposing equally important changes in the way Congress does business in relation to them.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Congress Must Curb America's Runaway Executive</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Leon </w:t>
      </w:r>
      <w:proofErr w:type="spellStart"/>
      <w:r>
        <w:rPr>
          <w:rFonts w:ascii="Arial" w:hAnsi="Arial" w:cs="Arial"/>
          <w:sz w:val="20"/>
          <w:szCs w:val="20"/>
        </w:rPr>
        <w:t>Fuerth</w:t>
      </w:r>
      <w:proofErr w:type="spellEnd"/>
      <w:r>
        <w:rPr>
          <w:rFonts w:ascii="Arial" w:hAnsi="Arial" w:cs="Arial"/>
          <w:sz w:val="20"/>
          <w:szCs w:val="20"/>
        </w:rPr>
        <w:t xml:space="preserve">     -    Financial Times   -     May 20, 2004</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extreme abuses of prisoners in Iraq were no mere anomaly. They were the predictable consequence of the unchecked exercise of power   . . .    Following the terrorist attacks of September 11 2001, the administration created a space where neither the law of the land nor the law of nations operates. This is a region where only the will of the president holds sway, as elaborated by the attorney-general.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Structurally Unsound</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Leon </w:t>
      </w:r>
      <w:proofErr w:type="spellStart"/>
      <w:r>
        <w:rPr>
          <w:rFonts w:ascii="Arial" w:hAnsi="Arial" w:cs="Arial"/>
          <w:sz w:val="20"/>
          <w:szCs w:val="20"/>
        </w:rPr>
        <w:t>Fuerth</w:t>
      </w:r>
      <w:proofErr w:type="spellEnd"/>
      <w:r>
        <w:rPr>
          <w:rFonts w:ascii="Arial" w:hAnsi="Arial" w:cs="Arial"/>
          <w:sz w:val="20"/>
          <w:szCs w:val="20"/>
        </w:rPr>
        <w:t xml:space="preserve">    -    The Washington Post    -   Oct. 19, 2003</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Middle East policy is in deep trouble. Policy toward North Korea is improvisational and contradictory. Policy toward our allies and vital international organizations is erratic. Policy toward the Russian Federation and China has become personalized and idealized.   . . .   The administration did not plan realistically for the aftermath of war. It appears to have relied entirely on a scenario in which we would be able to swiftly install democracy in Iraq and just as quickly depart.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"An Air of Empire"</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Leon </w:t>
      </w:r>
      <w:proofErr w:type="spellStart"/>
      <w:r>
        <w:rPr>
          <w:rFonts w:ascii="Arial" w:hAnsi="Arial" w:cs="Arial"/>
          <w:sz w:val="20"/>
          <w:szCs w:val="20"/>
        </w:rPr>
        <w:t>Fuerth</w:t>
      </w:r>
      <w:proofErr w:type="spellEnd"/>
      <w:r>
        <w:rPr>
          <w:rFonts w:ascii="Arial" w:hAnsi="Arial" w:cs="Arial"/>
          <w:sz w:val="20"/>
          <w:szCs w:val="20"/>
        </w:rPr>
        <w:t xml:space="preserve">    -    The Washington Post    -   March 20, 2003</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word "empire" has been used fairly often as a metaphor to convey the global scope of American interests and of American military, economic and political influence. After the conquest of Iraq, however, it can be fairly argued that we shall have created not a figure of speech but a concrete reality.   . . .    Americans -- whether they support or oppose war with Iraq -- need to realize the consequences of the status we may shortly assume. The beginning of empire is the end of commonwealth.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Whether or not we intend to be an empire, we now present the aspect of one -- an appearance that has already contributed to the fracturing of our alliances by playing into the ambitions of those, such as the French and their followers, who believe their mission is to contain us.     .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"Intoxicated with Power"</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Leon </w:t>
      </w:r>
      <w:proofErr w:type="spellStart"/>
      <w:r>
        <w:rPr>
          <w:rFonts w:ascii="Arial" w:hAnsi="Arial" w:cs="Arial"/>
          <w:sz w:val="20"/>
          <w:szCs w:val="20"/>
        </w:rPr>
        <w:t>Fuerth</w:t>
      </w:r>
      <w:proofErr w:type="spellEnd"/>
      <w:r>
        <w:rPr>
          <w:rFonts w:ascii="Arial" w:hAnsi="Arial" w:cs="Arial"/>
          <w:sz w:val="20"/>
          <w:szCs w:val="20"/>
        </w:rPr>
        <w:t xml:space="preserve">    -     The Washington Post, October 16, 2002</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According to recent news stories, the Bush administration may have decided that if the United States ultimately invades Iraq, it will establish a military government under the control of an American military officer    . . .  The United States will be seen as having decided to establish its security on the basis of empire. Few will believe that we will be able to successfully withdraw from this kind of occupation; many will believe that this administration does not intend to withdraw rapidly as a matter of policy. It will be assumed that this occupation is intended to be of long duration, or that if it is to give way, what follows is meant to be a puppet government beholden to Washington.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important to realize that if this is the administration's plan, then we are about to become the hegemonic power par excellence of the Middle East and beyond: We would become the guarantors of the balance of power. And if the logic of that position inexorably carries us on into a direct confrontation with Syria, or with Iran, then that should be no surprise, because it will merely be the unfolding of the "axis of evil" speech, and the materialization of what is meant by concepts of the right to preemption and the need for dominance -- the hallmarks of the administration's doctrine for organizing our relations with the rest of the world.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"One Terrorist at a Time"</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Leon </w:t>
      </w:r>
      <w:proofErr w:type="spellStart"/>
      <w:r>
        <w:rPr>
          <w:rFonts w:ascii="Arial" w:hAnsi="Arial" w:cs="Arial"/>
          <w:sz w:val="20"/>
          <w:szCs w:val="20"/>
        </w:rPr>
        <w:t>Fuerth</w:t>
      </w:r>
      <w:proofErr w:type="spellEnd"/>
      <w:r>
        <w:rPr>
          <w:rFonts w:ascii="Arial" w:hAnsi="Arial" w:cs="Arial"/>
          <w:sz w:val="20"/>
          <w:szCs w:val="20"/>
        </w:rPr>
        <w:t xml:space="preserve">     -      The New York Times   -     January 4, 2002</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Saddam Hussein is dangerous and likely to become more so. He may well possess stocks of biological weapons that escaped both the bombardments of the Persian Gulf </w:t>
      </w:r>
      <w:proofErr w:type="gramStart"/>
      <w:r>
        <w:rPr>
          <w:rFonts w:ascii="Arial" w:hAnsi="Arial" w:cs="Arial"/>
          <w:sz w:val="20"/>
          <w:szCs w:val="20"/>
        </w:rPr>
        <w:t>war</w:t>
      </w:r>
      <w:proofErr w:type="gramEnd"/>
      <w:r>
        <w:rPr>
          <w:rFonts w:ascii="Arial" w:hAnsi="Arial" w:cs="Arial"/>
          <w:sz w:val="20"/>
          <w:szCs w:val="20"/>
        </w:rPr>
        <w:t xml:space="preserve"> and the subsequent investigations by United Nations inspectors. He is trying to rebuild his capacity to make weapons of mass destruction as the United Nations sanctions system -- intended to keep military supplies from entering Iraq -- grows ever more porous.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has demonstrated more than enough ruthlessness for us to credit him with the will to use weapons of mass destruction. He is a permanent menace to his region and to the vital interests of the United States. He and his government must be ripped out of Iraq if we are ever to be secure and if the sufferings of the Iraqi people are ever to abate.   . . .   Attacking him would be at the expense of higher priorities.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 xml:space="preserve">         ---http://www.forwardengagement.org/index.php?option=com_content&amp;view=article&amp;id=4&amp;Itemid=4</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roofErr w:type="gramStart"/>
      <w:r>
        <w:rPr>
          <w:rFonts w:ascii="Times New Roman" w:hAnsi="Times New Roman"/>
          <w:sz w:val="28"/>
          <w:szCs w:val="28"/>
        </w:rPr>
        <w:t>A Western Construct?</w:t>
      </w:r>
      <w:proofErr w:type="gramEnd"/>
      <w:r>
        <w:rPr>
          <w:rFonts w:ascii="Arial" w:hAnsi="Arial" w:cs="Arial"/>
          <w:sz w:val="20"/>
          <w:szCs w:val="20"/>
        </w:rPr>
        <w:t xml:space="preserve"> </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Faisal </w:t>
      </w:r>
      <w:proofErr w:type="spellStart"/>
      <w:r>
        <w:rPr>
          <w:rFonts w:ascii="Arial" w:hAnsi="Arial" w:cs="Arial"/>
          <w:sz w:val="20"/>
          <w:szCs w:val="20"/>
        </w:rPr>
        <w:t>Kutty</w:t>
      </w:r>
      <w:proofErr w:type="spellEnd"/>
      <w:r>
        <w:rPr>
          <w:rFonts w:ascii="Arial" w:hAnsi="Arial" w:cs="Arial"/>
          <w:sz w:val="20"/>
          <w:szCs w:val="20"/>
        </w:rPr>
        <w:t xml:space="preserve">     -     www.dissidentvoice.org      -     Dec. 6, 2006</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Fifty-eight years after the universal declaration of human rights was adopted by the United Nations General Assembly, the debate continues as to whether the document is truly universal.     . . .     The declaration has not fully lived up to its name.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declaration was challenged from its very inception.    . . .    Forty-eight countries voted in favor, while eight countries -- Poland, Byelorussia, Czechoslovakia, the Ukraine, Yugoslavia, South Africa, Saudi Arabia and the Soviet Union -- abstained and expressed reservations.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critics of the current international human rights standards   . . .  contend the existing international human rights regime is deeply influenced by the western experience. The spotlight on the individual, the focus on rights divorced from duties, the emphasis on legalism to secure these rights and the greater priority given to civil and political rights are all hallmarks of the western bias.    . . .    The philosophical and ideological underpinnings defining human relationship with each other and society in many non-western societies are at variance with our fixation with individualism or what some would call radical individualism.</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focus on individual rights -- in some cases to the detriment of the family and community -- is not consistent with many non-western outlooks on human rights.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Confucian scholar </w:t>
      </w:r>
      <w:proofErr w:type="spellStart"/>
      <w:r>
        <w:rPr>
          <w:rFonts w:ascii="Arial" w:hAnsi="Arial" w:cs="Arial"/>
          <w:sz w:val="20"/>
          <w:szCs w:val="20"/>
        </w:rPr>
        <w:t>Tu</w:t>
      </w:r>
      <w:proofErr w:type="spellEnd"/>
      <w:r>
        <w:rPr>
          <w:rFonts w:ascii="Arial" w:hAnsi="Arial" w:cs="Arial"/>
          <w:sz w:val="20"/>
          <w:szCs w:val="20"/>
        </w:rPr>
        <w:t xml:space="preserve"> </w:t>
      </w:r>
      <w:proofErr w:type="spellStart"/>
      <w:r>
        <w:rPr>
          <w:rFonts w:ascii="Arial" w:hAnsi="Arial" w:cs="Arial"/>
          <w:sz w:val="20"/>
          <w:szCs w:val="20"/>
        </w:rPr>
        <w:t>Weiming</w:t>
      </w:r>
      <w:proofErr w:type="spellEnd"/>
      <w:r>
        <w:rPr>
          <w:rFonts w:ascii="Arial" w:hAnsi="Arial" w:cs="Arial"/>
          <w:sz w:val="20"/>
          <w:szCs w:val="20"/>
        </w:rPr>
        <w:t xml:space="preserve"> writes: "Confucian humanism offers an account of the reasons for supporting basic human rights that does not depend on a liberal conception of persons."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substructures of human rights in some non-western conceptions attempt to establish equilibrium between individualism and collectivism in ways that are different from ours.    . . .     From the Confucian perspective, for instance, </w:t>
      </w:r>
      <w:proofErr w:type="spellStart"/>
      <w:r>
        <w:rPr>
          <w:rFonts w:ascii="Arial" w:hAnsi="Arial" w:cs="Arial"/>
          <w:sz w:val="20"/>
          <w:szCs w:val="20"/>
        </w:rPr>
        <w:t>Weiming</w:t>
      </w:r>
      <w:proofErr w:type="spellEnd"/>
      <w:r>
        <w:rPr>
          <w:rFonts w:ascii="Arial" w:hAnsi="Arial" w:cs="Arial"/>
          <w:sz w:val="20"/>
          <w:szCs w:val="20"/>
        </w:rPr>
        <w:t xml:space="preserve"> notes: "Human rights are inseparable from human responsibilities."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can only claim to be better than others because we use our own values and standards to measure them.   . . .    It is easy to get caught up in the old confusion between might and right.</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important to acknowledge and appreciate that other societies may have equally valid alternative conceptions of human rights. Exiled Tunisian Islamist leader </w:t>
      </w:r>
      <w:proofErr w:type="spellStart"/>
      <w:r>
        <w:rPr>
          <w:rFonts w:ascii="Arial" w:hAnsi="Arial" w:cs="Arial"/>
          <w:sz w:val="20"/>
          <w:szCs w:val="20"/>
        </w:rPr>
        <w:t>Rachid</w:t>
      </w:r>
      <w:proofErr w:type="spellEnd"/>
      <w:r>
        <w:rPr>
          <w:rFonts w:ascii="Arial" w:hAnsi="Arial" w:cs="Arial"/>
          <w:sz w:val="20"/>
          <w:szCs w:val="20"/>
        </w:rPr>
        <w:t xml:space="preserve"> </w:t>
      </w:r>
      <w:proofErr w:type="spellStart"/>
      <w:r>
        <w:rPr>
          <w:rFonts w:ascii="Arial" w:hAnsi="Arial" w:cs="Arial"/>
          <w:sz w:val="20"/>
          <w:szCs w:val="20"/>
        </w:rPr>
        <w:t>Ghannouchi</w:t>
      </w:r>
      <w:proofErr w:type="spellEnd"/>
      <w:r>
        <w:rPr>
          <w:rFonts w:ascii="Arial" w:hAnsi="Arial" w:cs="Arial"/>
          <w:sz w:val="20"/>
          <w:szCs w:val="20"/>
        </w:rPr>
        <w:t xml:space="preserve"> once told a reporter: "I think a universal concept of human rights must come from the philosophical vision of all peoples."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call for a more inclusive conception is laudable    . . .   Claims of universality do not ensure universal acceptance.    . . .   The United Nations must initiate a project to rethink and reformulate the conception of human rights, taking into account the different philosophies that share this planet.    . . .</w:t>
      </w:r>
    </w:p>
    <w:p w:rsidR="00C9497F" w:rsidRDefault="00C9497F">
      <w:pPr>
        <w:widowControl w:val="0"/>
        <w:autoSpaceDE w:val="0"/>
        <w:autoSpaceDN w:val="0"/>
        <w:adjustRightInd w:val="0"/>
        <w:spacing w:after="0" w:line="240" w:lineRule="auto"/>
        <w:rPr>
          <w:rFonts w:ascii="Arial" w:hAnsi="Arial" w:cs="Arial"/>
          <w:sz w:val="12"/>
          <w:szCs w:val="12"/>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Times New Roman" w:hAnsi="Times New Roman"/>
          <w:sz w:val="20"/>
          <w:szCs w:val="20"/>
        </w:rPr>
        <w:t>---http://www.dissidentvoice.org/Dec06/Kutty06.htm</w:t>
      </w:r>
    </w:p>
    <w:p w:rsidR="00C9497F" w:rsidRDefault="00C9497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332CCF" w:rsidRDefault="00332CC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Times New Roman" w:hAnsi="Times New Roman"/>
          <w:sz w:val="28"/>
          <w:szCs w:val="28"/>
        </w:rPr>
      </w:pPr>
    </w:p>
    <w:p w:rsidR="00C9497F" w:rsidRDefault="00C9497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"Are they bombing Disneyland?</w:t>
      </w:r>
      <w:proofErr w:type="gramStart"/>
      <w:r>
        <w:rPr>
          <w:rFonts w:ascii="Times New Roman" w:hAnsi="Times New Roman"/>
          <w:sz w:val="28"/>
          <w:szCs w:val="28"/>
        </w:rPr>
        <w:t>":</w:t>
      </w:r>
      <w:proofErr w:type="gramEnd"/>
      <w:r>
        <w:rPr>
          <w:rFonts w:ascii="Times New Roman" w:hAnsi="Times New Roman"/>
          <w:sz w:val="28"/>
          <w:szCs w:val="28"/>
        </w:rPr>
        <w:t xml:space="preserve"> The Children's Truth</w:t>
      </w:r>
    </w:p>
    <w:p w:rsidR="00C9497F" w:rsidRDefault="00C9497F">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Ched</w:t>
      </w:r>
      <w:proofErr w:type="spellEnd"/>
      <w:r>
        <w:rPr>
          <w:rFonts w:ascii="Arial" w:hAnsi="Arial" w:cs="Arial"/>
          <w:sz w:val="20"/>
          <w:szCs w:val="20"/>
        </w:rPr>
        <w:t xml:space="preserve"> Myers, </w:t>
      </w:r>
      <w:proofErr w:type="spellStart"/>
      <w:r>
        <w:rPr>
          <w:rFonts w:ascii="Arial" w:hAnsi="Arial" w:cs="Arial"/>
          <w:sz w:val="20"/>
          <w:szCs w:val="20"/>
        </w:rPr>
        <w:t>Bartimaeus</w:t>
      </w:r>
      <w:proofErr w:type="spellEnd"/>
      <w:r>
        <w:rPr>
          <w:rFonts w:ascii="Arial" w:hAnsi="Arial" w:cs="Arial"/>
          <w:sz w:val="20"/>
          <w:szCs w:val="20"/>
        </w:rPr>
        <w:t xml:space="preserve"> Cooperative Ministries     -    Sept. 8, 2001</w:t>
      </w:r>
    </w:p>
    <w:p w:rsidR="00C9497F" w:rsidRDefault="00C9497F">
      <w:pPr>
        <w:widowControl w:val="0"/>
        <w:autoSpaceDE w:val="0"/>
        <w:autoSpaceDN w:val="0"/>
        <w:adjustRightInd w:val="0"/>
        <w:spacing w:after="0" w:line="240" w:lineRule="auto"/>
        <w:rPr>
          <w:rFonts w:ascii="Arial" w:hAnsi="Arial" w:cs="Arial"/>
          <w:sz w:val="12"/>
          <w:szCs w:val="12"/>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Chalmers Johnson, president of the Japan Policy Research Institute, who wrote the following prescient words in an important but largely overlooked book published last </w:t>
      </w:r>
      <w:proofErr w:type="gramStart"/>
      <w:r>
        <w:rPr>
          <w:rFonts w:ascii="Arial" w:hAnsi="Arial" w:cs="Arial"/>
          <w:sz w:val="20"/>
          <w:szCs w:val="20"/>
        </w:rPr>
        <w:t>year</w:t>
      </w:r>
      <w:proofErr w:type="gramEnd"/>
      <w:r>
        <w:rPr>
          <w:rFonts w:ascii="Arial" w:hAnsi="Arial" w:cs="Arial"/>
          <w:sz w:val="20"/>
          <w:szCs w:val="20"/>
        </w:rPr>
        <w:t xml:space="preserve"> entitled Blowback: The Costs and Consequences of American Empire (Henry Holt, 2000):</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"Terrorism strikes at the innocent in order to draw attention to the sins of the invulnerable. The innocent of the twenty-first century are going to harvest unexpected blowback disasters from the imperialist escapades of recent decades. Although most Americans may be largely ignorant of what was, and still is, being done in their names, all are likely to pay a steep price — individually and collectively — for their nation's continued efforts to dominate the global scene.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U.S. officials denounce as unprovoked terrorist attacks on its innocent citizens </w:t>
      </w:r>
      <w:proofErr w:type="gramStart"/>
      <w:r>
        <w:rPr>
          <w:rFonts w:ascii="Arial" w:hAnsi="Arial" w:cs="Arial"/>
          <w:sz w:val="20"/>
          <w:szCs w:val="20"/>
        </w:rPr>
        <w:t>are</w:t>
      </w:r>
      <w:proofErr w:type="gramEnd"/>
      <w:r>
        <w:rPr>
          <w:rFonts w:ascii="Arial" w:hAnsi="Arial" w:cs="Arial"/>
          <w:sz w:val="20"/>
          <w:szCs w:val="20"/>
        </w:rPr>
        <w:t xml:space="preserve"> often meant as retaliation for previous American imperial actions. Terrorists attack innocent and undefended American targets precisely because American soldiers and sailors firing cruise missiles from ships at sea or sitting in B-52 bombers at extremely high altitudes or supporting brutal and repressive regimes from Washington seem invulnerable."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USC professor Ronald Steel, it a September 14th New York Times editorial, calls such terrorism a struggle "in which the weak have turned the guns of the strong against them   . . ."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Chalmers concludes: "For any empire, including an unacknowledged one, there is a kind of balance sheet that builds up over time. Most Americans are probably unaware of how Washington exercises its global hegemony, since so much of this activity takes place either in relative secrecy or under comforting rubrics. But only when we come to see our country as both profiting from and trapped within the structures of an empire of its own making will it be possible for us to explain many elements of the world that otherwise perplex us."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Or, as Steel puts it: "We proudly declare that we are the world's undisputed Number one. Then we are surprised that others might hold us responsible for all that they find threatening in the modern world."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national response of outraged victimhood presumes that the U.S. itself is innocent.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https://theshalomcenter.org/node/94</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Wars of Decline: Afghanistan, Iraq and Libya</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David Held, Professor Political Science, Co-director Centre for the Study of Global Governance London School of Economics and </w:t>
      </w:r>
      <w:proofErr w:type="spellStart"/>
      <w:r>
        <w:rPr>
          <w:rFonts w:ascii="Arial" w:hAnsi="Arial" w:cs="Arial"/>
          <w:sz w:val="20"/>
          <w:szCs w:val="20"/>
        </w:rPr>
        <w:t>Kristian</w:t>
      </w:r>
      <w:proofErr w:type="spellEnd"/>
      <w:r>
        <w:rPr>
          <w:rFonts w:ascii="Arial" w:hAnsi="Arial" w:cs="Arial"/>
          <w:sz w:val="20"/>
          <w:szCs w:val="20"/>
        </w:rPr>
        <w:t xml:space="preserve"> Coates </w:t>
      </w:r>
      <w:proofErr w:type="spellStart"/>
      <w:r>
        <w:rPr>
          <w:rFonts w:ascii="Arial" w:hAnsi="Arial" w:cs="Arial"/>
          <w:sz w:val="20"/>
          <w:szCs w:val="20"/>
        </w:rPr>
        <w:t>Ulrichsen</w:t>
      </w:r>
      <w:proofErr w:type="spellEnd"/>
      <w:r>
        <w:rPr>
          <w:rFonts w:ascii="Arial" w:hAnsi="Arial" w:cs="Arial"/>
          <w:sz w:val="20"/>
          <w:szCs w:val="20"/>
        </w:rPr>
        <w:t xml:space="preserve">, Research Fellow LSE Global Governance        -        Dec. 15, 2011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disastrously conceived “War on Terror” presaged upon the use of military instruments of power has wrought enormous death and destruction across the broader Middle East. The intervening decade has seen the rise of a new pattern of warfare in Afghanistan, Iraq and, now, Libya. These wars have weakened the very structures of international law and multilateral institutions that underpin international society. Yet the stretching of the United Nations mandate authorizing the NATO-led intervention in Libya also demonstrates the continuing inability of international rules to limit or constrain the use of coercive power.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new balance of power is emerging    . . .   as China and other emerging economies engage in commerce, economic assistance and the projection of soft power across the world. In just ten years, the flawed application of organized violence as a tool in the defense and projection of Western power has dissolved the grandiose project of the “American century.”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Eminent military historian (and founder of the International Institute for Strategic Studies) Sir Michael Howard argued bluntly that “the USA claimed a hunter’s license to use force anywhere in the world and the right to dispense with all the restraints of international law that they had done so much to create.”     -   Michael Howard, Captain Professor: A Life in War and Peace (London: Continuum Books, 2006), p219.</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leading military and strategic thinker, Hew Strachan, questioned whether freedom could ever be a strategy in itself    . . .     -         Hew Strachan, “The Lost Meaning of Strategy,” Survival 47, no. 3 (2005): 52.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With the United States breaking with the constraints of international law, a dangerous signal was also sent to other powers.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geopolitical consequences have also been as profound as they were unanticipated to American and British eyes. Iran has been the big winner as it has carved out areas of strategic depth in neighboring Iraq. This should not have been unforeseeable; as early as February 2003, before the invasion, the Foreign Minister of Saudi Arabia, Prince Saud al-Faisal, warned Bush that he would be “solving one problem and creating five more” if Saddam Hussein was removed by force. Two years later, in 2005, he was blunter still, as he complained that the United States was “handing the whole country over to Iran without reason.”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Libyans in its second city Benghazi rose up against the 42-year regime of Colonel Gaddafi on February 15, 2011. Their uprising spread rapidly across Libya but met fierce and determined resistance by government security forces. International condemnation of the attempts to put down the rebellion mounted rapidly    . . .    On March 17, the UN Security Council adopted Resolution 1973 demanding an immediate ceasefire and authorizing the international community to establish a no-fly zone to protect Libyan civilians from the regime.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`Resolution 1973 passed with five abstentions in the Security Council   — Germany, Brazil, India and permanent representatives Russia and China. This reflected deep misgivings at the haste with which advocates of the resolution were making the case for intervention on the basis of unproven and unclear allegations.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Nor were they alone, as the internationally respected International Crisis Group (ICG) noted in a report in June: “Much remains to come to light about the way in which the anti-Qaddafi rising began    ...     much Western media coverage has from the outset presented a very one-sided view of the logic of events, portraying the resistance movement as entirely peaceful and repeatedly suggesting that the regime’s security forces were unaccountably massacring unarmed demonstrators.”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numerous occasions the international media whipped itself into </w:t>
      </w:r>
      <w:proofErr w:type="gramStart"/>
      <w:r>
        <w:rPr>
          <w:rFonts w:ascii="Arial" w:hAnsi="Arial" w:cs="Arial"/>
          <w:sz w:val="20"/>
          <w:szCs w:val="20"/>
        </w:rPr>
        <w:t>a frenzy</w:t>
      </w:r>
      <w:proofErr w:type="gramEnd"/>
      <w:r>
        <w:rPr>
          <w:rFonts w:ascii="Arial" w:hAnsi="Arial" w:cs="Arial"/>
          <w:sz w:val="20"/>
          <w:szCs w:val="20"/>
        </w:rPr>
        <w:t xml:space="preserve"> about the supposed atrocities being committed by the regime. However, evidence for their having taken place is proving rather harder to substantiate in many cases.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ICG’s North Africa Project director Hugh Roberts spent months investigating a story for Al </w:t>
      </w:r>
      <w:proofErr w:type="spellStart"/>
      <w:r>
        <w:rPr>
          <w:rFonts w:ascii="Arial" w:hAnsi="Arial" w:cs="Arial"/>
          <w:sz w:val="20"/>
          <w:szCs w:val="20"/>
        </w:rPr>
        <w:t>Jazeera</w:t>
      </w:r>
      <w:proofErr w:type="spellEnd"/>
      <w:r>
        <w:rPr>
          <w:rFonts w:ascii="Arial" w:hAnsi="Arial" w:cs="Arial"/>
          <w:sz w:val="20"/>
          <w:szCs w:val="20"/>
        </w:rPr>
        <w:t xml:space="preserve"> on February 21 (quickly picked up by news outlets around the world) that the Gaddafi regime was using its air force against peaceful demonstrators in Tripoli and elsewhere. After finding no documentary evidence or eyewitness accounts to corroborate it, he concluded, “The story was untrue, just as the story that went round the world in August 1990 that Iraqi troops were slaughtering Kuwaiti babies by turning off their incubators was untrue and the claims in the sexed-up dossier on Saddam’s WMD were untrue.”    -     Hugh Roberts, “Who Said Gaddafi Had to Go?” London Review of Books 33, no. 22 (November 17, 2011): 17</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Amnesty International failed to find evidence for claims of mass rape and other human rights violations allegedly conducted by the regime, contradicting both US Secretary of State Hillary Clinton and the prosecutor at the International Criminal Court, Luis Moreno-</w:t>
      </w:r>
      <w:proofErr w:type="spellStart"/>
      <w:r>
        <w:rPr>
          <w:rFonts w:ascii="Arial" w:hAnsi="Arial" w:cs="Arial"/>
          <w:sz w:val="20"/>
          <w:szCs w:val="20"/>
        </w:rPr>
        <w:t>Ocampo</w:t>
      </w:r>
      <w:proofErr w:type="spellEnd"/>
      <w:r>
        <w:rPr>
          <w:rFonts w:ascii="Arial" w:hAnsi="Arial" w:cs="Arial"/>
          <w:sz w:val="20"/>
          <w:szCs w:val="20"/>
        </w:rPr>
        <w:t xml:space="preserve">.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Patrick Cockburn, “Amnesty Questions Claim that Gaddafi Ordered Rape as Weapon of War,” Independent, June 24, 2011, http://www.independent.co.uk/news/world/africa/amnesty-questions-claim-that-gaddafi-ordered-rape-as-weapon-of-war-2302037.html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Richard Falk, the UN Special </w:t>
      </w:r>
      <w:proofErr w:type="spellStart"/>
      <w:r>
        <w:rPr>
          <w:rFonts w:ascii="Arial" w:hAnsi="Arial" w:cs="Arial"/>
          <w:sz w:val="20"/>
          <w:szCs w:val="20"/>
        </w:rPr>
        <w:t>Rapporteur</w:t>
      </w:r>
      <w:proofErr w:type="spellEnd"/>
      <w:r>
        <w:rPr>
          <w:rFonts w:ascii="Arial" w:hAnsi="Arial" w:cs="Arial"/>
          <w:sz w:val="20"/>
          <w:szCs w:val="20"/>
        </w:rPr>
        <w:t xml:space="preserve"> on Palestinian human rights   . . .   makes the important points that Russia and China would almost certainly not have merely abstained had the true intent of NATO objectives been disclosed at the time of the Security Council vote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Professor Li </w:t>
      </w:r>
      <w:proofErr w:type="spellStart"/>
      <w:r>
        <w:rPr>
          <w:rFonts w:ascii="Arial" w:hAnsi="Arial" w:cs="Arial"/>
          <w:sz w:val="20"/>
          <w:szCs w:val="20"/>
        </w:rPr>
        <w:t>Weijian</w:t>
      </w:r>
      <w:proofErr w:type="spellEnd"/>
      <w:r>
        <w:rPr>
          <w:rFonts w:ascii="Arial" w:hAnsi="Arial" w:cs="Arial"/>
          <w:sz w:val="20"/>
          <w:szCs w:val="20"/>
        </w:rPr>
        <w:t xml:space="preserve">, Director of the Department of West Asian and African Studies at Shanghai Institute for International Studies    . . .      criticized “the unparalleled degree of chaos and destruction which is mainly due to the fact that transition of power from the </w:t>
      </w:r>
      <w:proofErr w:type="spellStart"/>
      <w:r>
        <w:rPr>
          <w:rFonts w:ascii="Arial" w:hAnsi="Arial" w:cs="Arial"/>
          <w:sz w:val="20"/>
          <w:szCs w:val="20"/>
        </w:rPr>
        <w:t>Qadhafi</w:t>
      </w:r>
      <w:proofErr w:type="spellEnd"/>
      <w:r>
        <w:rPr>
          <w:rFonts w:ascii="Arial" w:hAnsi="Arial" w:cs="Arial"/>
          <w:sz w:val="20"/>
          <w:szCs w:val="20"/>
        </w:rPr>
        <w:t xml:space="preserve"> regime to the NTC was not natural.</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was rather achieved by outside intervention    . . .    and thus today’s instability throughout Libya as well as the inhumane treatment of the Libyan dictator should not be surprising to observers.”         -     </w:t>
      </w:r>
      <w:proofErr w:type="spellStart"/>
      <w:r>
        <w:rPr>
          <w:rFonts w:ascii="Arial" w:hAnsi="Arial" w:cs="Arial"/>
          <w:sz w:val="20"/>
          <w:szCs w:val="20"/>
        </w:rPr>
        <w:t>Nima</w:t>
      </w:r>
      <w:proofErr w:type="spellEnd"/>
      <w:r>
        <w:rPr>
          <w:rFonts w:ascii="Arial" w:hAnsi="Arial" w:cs="Arial"/>
          <w:sz w:val="20"/>
          <w:szCs w:val="20"/>
        </w:rPr>
        <w:t xml:space="preserve"> </w:t>
      </w:r>
      <w:proofErr w:type="spellStart"/>
      <w:r>
        <w:rPr>
          <w:rFonts w:ascii="Arial" w:hAnsi="Arial" w:cs="Arial"/>
          <w:sz w:val="20"/>
          <w:szCs w:val="20"/>
        </w:rPr>
        <w:t>Khorrami</w:t>
      </w:r>
      <w:proofErr w:type="spellEnd"/>
      <w:r>
        <w:rPr>
          <w:rFonts w:ascii="Arial" w:hAnsi="Arial" w:cs="Arial"/>
          <w:sz w:val="20"/>
          <w:szCs w:val="20"/>
        </w:rPr>
        <w:t xml:space="preserve"> </w:t>
      </w:r>
      <w:proofErr w:type="spellStart"/>
      <w:r>
        <w:rPr>
          <w:rFonts w:ascii="Arial" w:hAnsi="Arial" w:cs="Arial"/>
          <w:sz w:val="20"/>
          <w:szCs w:val="20"/>
        </w:rPr>
        <w:t>Assl</w:t>
      </w:r>
      <w:proofErr w:type="spellEnd"/>
      <w:r>
        <w:rPr>
          <w:rFonts w:ascii="Arial" w:hAnsi="Arial" w:cs="Arial"/>
          <w:sz w:val="20"/>
          <w:szCs w:val="20"/>
        </w:rPr>
        <w:t xml:space="preserve">, “A Transformation,” The </w:t>
      </w:r>
      <w:proofErr w:type="spellStart"/>
      <w:r>
        <w:rPr>
          <w:rFonts w:ascii="Arial" w:hAnsi="Arial" w:cs="Arial"/>
          <w:sz w:val="20"/>
          <w:szCs w:val="20"/>
        </w:rPr>
        <w:t>Majalla</w:t>
      </w:r>
      <w:proofErr w:type="spellEnd"/>
      <w:r>
        <w:rPr>
          <w:rFonts w:ascii="Arial" w:hAnsi="Arial" w:cs="Arial"/>
          <w:sz w:val="20"/>
          <w:szCs w:val="20"/>
        </w:rPr>
        <w:t>, October 31, 2011, http://www.majalla.com/eng/2011/10/article55227243.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practical consequences may be far-reaching if concepts such as Responsibility to Protect become discredited or associated with militaristic Western-centric approaches.    . . .  The impunity with which certain NATO members stretched, manipulated and ignored the UN mandate in Libya certainly makes it more difficult to organize international consensus for humanitarian missions in the future.    . . .   Western military intervention has once again turned a dysfunctional and repressive autocracy into a violent polity teetering on the brink of a failed state.    .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http://itemsandissues.ssrc.org/wars-of-decline-afghanistan-iraq-and-libya</w:t>
      </w:r>
    </w:p>
    <w:p w:rsidR="00C9497F" w:rsidRDefault="00C9497F">
      <w:pPr>
        <w:widowControl w:val="0"/>
        <w:autoSpaceDE w:val="0"/>
        <w:autoSpaceDN w:val="0"/>
        <w:adjustRightInd w:val="0"/>
        <w:spacing w:after="0" w:line="240" w:lineRule="auto"/>
        <w:rPr>
          <w:rFonts w:ascii="Arial" w:hAnsi="Arial" w:cs="Arial"/>
          <w:sz w:val="20"/>
          <w:szCs w:val="20"/>
        </w:rPr>
      </w:pPr>
    </w:p>
    <w:p w:rsidR="00332CCF" w:rsidRDefault="00332CCF">
      <w:pPr>
        <w:widowControl w:val="0"/>
        <w:autoSpaceDE w:val="0"/>
        <w:autoSpaceDN w:val="0"/>
        <w:adjustRightInd w:val="0"/>
        <w:spacing w:after="0" w:line="240" w:lineRule="auto"/>
        <w:rPr>
          <w:rFonts w:ascii="Arial" w:hAnsi="Arial" w:cs="Arial"/>
          <w:sz w:val="20"/>
          <w:szCs w:val="20"/>
        </w:rPr>
      </w:pPr>
    </w:p>
    <w:p w:rsidR="00332CCF" w:rsidRDefault="00332CC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Written statement submitted by the Association for World Education   . . .</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July 9, 2002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 Secretary-General has received the following written statement   .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have highlighted in the past the need for universal standards    . . .    The relevance of world law    . . .    is increasingly under question as a variety of forces have come together to question the    . . .    structures of the world society.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crucial aspect in the establishment of universality has been to bring national legislation into conformity with    . . .   the International Bill of Human Rights.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Sudanese government considered this   . . .   an "attack on Islam," invoking the UDHR's "freedom of religion". [Special </w:t>
      </w:r>
      <w:proofErr w:type="spellStart"/>
      <w:r>
        <w:rPr>
          <w:rFonts w:ascii="Arial" w:hAnsi="Arial" w:cs="Arial"/>
          <w:sz w:val="20"/>
          <w:szCs w:val="20"/>
        </w:rPr>
        <w:t>Rapporteur</w:t>
      </w:r>
      <w:proofErr w:type="spellEnd"/>
      <w:r>
        <w:rPr>
          <w:rFonts w:ascii="Arial" w:hAnsi="Arial" w:cs="Arial"/>
          <w:sz w:val="20"/>
          <w:szCs w:val="20"/>
        </w:rPr>
        <w:t xml:space="preserve"> on Sudan, Dr. Gaspar] Biro was threatened    . . .  at    . . .    the General Assembly, until a December 1995 General Assembly Resolution directly referred to "the unacceptable threat against his person."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Many of us who are not Roman Catholics  . . .   read some of the debates of the Vatican Council II    . . .    to try to understand how a religious body tries to deal with   . . .  currents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However  . . .    in 1998, some worried that the [OIC] seminar [Enriching the Universality of Human Rights: Islamic Perspectives on the Universal Declaration of Human Rights] was not just an intellectual analysis, but foreshadowed what a Muslim researcher at the University of Geneva, Mr. </w:t>
      </w:r>
      <w:proofErr w:type="spellStart"/>
      <w:r>
        <w:rPr>
          <w:rFonts w:ascii="Arial" w:hAnsi="Arial" w:cs="Arial"/>
          <w:sz w:val="20"/>
          <w:szCs w:val="20"/>
        </w:rPr>
        <w:t>Hasni</w:t>
      </w:r>
      <w:proofErr w:type="spellEnd"/>
      <w:r>
        <w:rPr>
          <w:rFonts w:ascii="Arial" w:hAnsi="Arial" w:cs="Arial"/>
          <w:sz w:val="20"/>
          <w:szCs w:val="20"/>
        </w:rPr>
        <w:t xml:space="preserve"> </w:t>
      </w:r>
      <w:proofErr w:type="spellStart"/>
      <w:r>
        <w:rPr>
          <w:rFonts w:ascii="Arial" w:hAnsi="Arial" w:cs="Arial"/>
          <w:sz w:val="20"/>
          <w:szCs w:val="20"/>
        </w:rPr>
        <w:t>Abidi</w:t>
      </w:r>
      <w:proofErr w:type="spellEnd"/>
      <w:r>
        <w:rPr>
          <w:rFonts w:ascii="Arial" w:hAnsi="Arial" w:cs="Arial"/>
          <w:sz w:val="20"/>
          <w:szCs w:val="20"/>
        </w:rPr>
        <w:t>, called, in an article, "Human rights à la carte":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said] "   . . .   </w:t>
      </w:r>
      <w:proofErr w:type="gramStart"/>
      <w:r>
        <w:rPr>
          <w:rFonts w:ascii="Arial" w:hAnsi="Arial" w:cs="Arial"/>
          <w:sz w:val="20"/>
          <w:szCs w:val="20"/>
        </w:rPr>
        <w:t>Accepting this type of manifestation risks opening a breach in the universality of human rights.</w:t>
      </w:r>
      <w:proofErr w:type="gramEnd"/>
      <w:r>
        <w:rPr>
          <w:rFonts w:ascii="Arial" w:hAnsi="Arial" w:cs="Arial"/>
          <w:sz w:val="20"/>
          <w:szCs w:val="20"/>
        </w:rPr>
        <w:t xml:space="preserve"> Worse, this seminar could constitute support for political attitudes totally in contradiction with the founding principles of human rights."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matter how interesting the largely Roman Catholic inspiration for the natural law theory, we must insist that universal human rights treaties are not based on theories of natural law and that to justify human rights by a natural law theory can only lead to a breakdown of universality.</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Likewise, we must insist that universal human rights cannot be a reflection of Islamic revelation   . . .   There are   . . .   many different legal traditions   . . .    in many societies, and they merit the attention of anthropologists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existence of   . . .   diverse legal systems must not detract us from upholding universal standards and world law. That is our common task    .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---http://www.unhchr.ch/huridocda/huridoca.nsf</w:t>
      </w:r>
      <w:proofErr w:type="gramStart"/>
      <w:r>
        <w:rPr>
          <w:rFonts w:ascii="Times New Roman" w:hAnsi="Times New Roman"/>
          <w:sz w:val="20"/>
          <w:szCs w:val="20"/>
        </w:rPr>
        <w:t>/(</w:t>
      </w:r>
      <w:proofErr w:type="gramEnd"/>
      <w:r>
        <w:rPr>
          <w:rFonts w:ascii="Times New Roman" w:hAnsi="Times New Roman"/>
          <w:sz w:val="20"/>
          <w:szCs w:val="20"/>
        </w:rPr>
        <w:t>Symbol)/E.CN.4.Sub.2.2002.NGO.19.En?Opendocument</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Arial" w:hAnsi="Arial" w:cs="Arial"/>
          <w:sz w:val="20"/>
          <w:szCs w:val="20"/>
        </w:rPr>
      </w:pPr>
    </w:p>
    <w:p w:rsidR="00332CCF" w:rsidRDefault="00332CCF">
      <w:pPr>
        <w:widowControl w:val="0"/>
        <w:autoSpaceDE w:val="0"/>
        <w:autoSpaceDN w:val="0"/>
        <w:adjustRightInd w:val="0"/>
        <w:spacing w:after="0" w:line="240" w:lineRule="auto"/>
        <w:rPr>
          <w:rFonts w:ascii="Arial" w:hAnsi="Arial" w:cs="Arial"/>
          <w:sz w:val="20"/>
          <w:szCs w:val="20"/>
        </w:rPr>
      </w:pPr>
    </w:p>
    <w:p w:rsidR="00332CCF" w:rsidRDefault="00332CC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Could India become another Pakistan?</w:t>
      </w:r>
    </w:p>
    <w:p w:rsidR="00C9497F" w:rsidRDefault="00C9497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Bharat </w:t>
      </w:r>
      <w:proofErr w:type="spellStart"/>
      <w:r>
        <w:rPr>
          <w:rFonts w:ascii="Arial" w:hAnsi="Arial" w:cs="Arial"/>
          <w:sz w:val="20"/>
          <w:szCs w:val="20"/>
        </w:rPr>
        <w:t>Verma</w:t>
      </w:r>
      <w:proofErr w:type="spellEnd"/>
      <w:r>
        <w:rPr>
          <w:rFonts w:ascii="Arial" w:hAnsi="Arial" w:cs="Arial"/>
          <w:sz w:val="20"/>
          <w:szCs w:val="20"/>
        </w:rPr>
        <w:t xml:space="preserve">   </w:t>
      </w:r>
      <w:proofErr w:type="gramStart"/>
      <w:r>
        <w:rPr>
          <w:rFonts w:ascii="Arial" w:hAnsi="Arial" w:cs="Arial"/>
          <w:sz w:val="20"/>
          <w:szCs w:val="20"/>
        </w:rPr>
        <w:t>-  Aug</w:t>
      </w:r>
      <w:proofErr w:type="gramEnd"/>
      <w:r>
        <w:rPr>
          <w:rFonts w:ascii="Arial" w:hAnsi="Arial" w:cs="Arial"/>
          <w:sz w:val="20"/>
          <w:szCs w:val="20"/>
        </w:rPr>
        <w:t>. 7, 2012</w:t>
      </w:r>
    </w:p>
    <w:p w:rsidR="00C9497F" w:rsidRDefault="00C9497F">
      <w:pPr>
        <w:widowControl w:val="0"/>
        <w:autoSpaceDE w:val="0"/>
        <w:autoSpaceDN w:val="0"/>
        <w:adjustRightInd w:val="0"/>
        <w:spacing w:after="0" w:line="240" w:lineRule="auto"/>
        <w:rPr>
          <w:rFonts w:ascii="Arial" w:hAnsi="Arial" w:cs="Arial"/>
          <w:sz w:val="12"/>
          <w:szCs w:val="12"/>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Disorder spreads across the Union of India.   . . .    The Indian dream of becoming a great power is coming unstuck due to acute helplessness on display and poverty of leadership at the centre and the states.    . . .   The crumbling civil administration, the collapse of the policing mechanisms     . . .   volcanic disruptions   . . </w:t>
      </w:r>
      <w:proofErr w:type="gramStart"/>
      <w:r>
        <w:rPr>
          <w:rFonts w:ascii="Arial" w:hAnsi="Arial" w:cs="Arial"/>
          <w:sz w:val="20"/>
          <w:szCs w:val="20"/>
        </w:rPr>
        <w:t>.     debilitating</w:t>
      </w:r>
      <w:proofErr w:type="gramEnd"/>
      <w:r>
        <w:rPr>
          <w:rFonts w:ascii="Arial" w:hAnsi="Arial" w:cs="Arial"/>
          <w:sz w:val="20"/>
          <w:szCs w:val="20"/>
        </w:rPr>
        <w:t xml:space="preserve"> internal turmoil.</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Unruly religious forces with   . . .   extreme philosophies unleashed by various political parties for short-term gains    . . .     uncontrollable, well-armed and entrenched sinister groups      . . .     will ultimately rule the roost    . . .   "political power growing from the barrel of a gun".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enemies may not find it necessary to impose on us a war of attrition. In the coming years, the growing threat of internal upheaval will, in all likelihood, outweigh external threats.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Decadent rule    . . .  civil strife   . . .    uncontrollable.</w:t>
      </w:r>
      <w:proofErr w:type="gramEnd"/>
      <w:r>
        <w:rPr>
          <w:rFonts w:ascii="Arial" w:hAnsi="Arial" w:cs="Arial"/>
          <w:sz w:val="20"/>
          <w:szCs w:val="20"/>
        </w:rPr>
        <w:t xml:space="preserve"> The deep despair    . . .    the unmaking of a great power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India will be ruled by various groups of mafia    . . .    Ultimately our adversaries will control these factions of mafia by pitting one against the other!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silver lining is that despite every shortcoming in men and material, the apolitical Indian Army has physically kept the Union intact    . . .   despite the collapse of the civil administration and the consequential raging internal civil strife.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Despite New Delhi’s sheer apathy and neglect, the Indian military has, so far, succeeded in keeping the enemy at bay too. The truth is that the military is the only institution of the state that remains relatively functional and effective    . . .    A temporary reprieve so that New Delhi can get its act together before the Union sinks into an irredeemable position of harsh unmanageable internal strife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The politicians and the ‘</w:t>
      </w:r>
      <w:proofErr w:type="spellStart"/>
      <w:r>
        <w:rPr>
          <w:rFonts w:ascii="Arial" w:hAnsi="Arial" w:cs="Arial"/>
          <w:sz w:val="20"/>
          <w:szCs w:val="20"/>
        </w:rPr>
        <w:t>babus</w:t>
      </w:r>
      <w:proofErr w:type="spellEnd"/>
      <w:r>
        <w:rPr>
          <w:rFonts w:ascii="Arial" w:hAnsi="Arial" w:cs="Arial"/>
          <w:sz w:val="20"/>
          <w:szCs w:val="20"/>
        </w:rPr>
        <w:t>’ successfully be-fooled the ‘gullible’ have-nots for the last sixty-five years.</w:t>
      </w:r>
      <w:proofErr w:type="gramEnd"/>
      <w:r>
        <w:rPr>
          <w:rFonts w:ascii="Arial" w:hAnsi="Arial" w:cs="Arial"/>
          <w:sz w:val="20"/>
          <w:szCs w:val="20"/>
        </w:rPr>
        <w:t xml:space="preserve"> With the spread of electronic media, the have-nots became aware, understood that they were cheated and </w:t>
      </w:r>
      <w:proofErr w:type="spellStart"/>
      <w:r>
        <w:rPr>
          <w:rFonts w:ascii="Arial" w:hAnsi="Arial" w:cs="Arial"/>
          <w:sz w:val="20"/>
          <w:szCs w:val="20"/>
        </w:rPr>
        <w:t>organised</w:t>
      </w:r>
      <w:proofErr w:type="spellEnd"/>
      <w:r>
        <w:rPr>
          <w:rFonts w:ascii="Arial" w:hAnsi="Arial" w:cs="Arial"/>
          <w:sz w:val="20"/>
          <w:szCs w:val="20"/>
        </w:rPr>
        <w:t xml:space="preserve"> themselves into groups wielding political power. Such groups are now rising    . . .    with the help of muscle power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ability of military officers to govern efficiently by virtue of the training imparted has inducted the soldier, sailor and the airman in to the middle class lifestyle.    . . .    The IAS will need to acquire specialist skills in multiple areas to be able to govern successfully a diverse country like India.    . . .    The IAS must draw and maintain the best pool of talent.   . . .   The direct recruits must compulsorily be made to attend a course in management   .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future, collapsing structures of civil administration will lean more and more on the Army to bail them out. It will not be a surprise if the Army has to raise a permanent Corps of </w:t>
      </w:r>
      <w:proofErr w:type="spellStart"/>
      <w:r>
        <w:rPr>
          <w:rFonts w:ascii="Arial" w:hAnsi="Arial" w:cs="Arial"/>
          <w:sz w:val="20"/>
          <w:szCs w:val="20"/>
        </w:rPr>
        <w:t>Rashtriya</w:t>
      </w:r>
      <w:proofErr w:type="spellEnd"/>
      <w:r>
        <w:rPr>
          <w:rFonts w:ascii="Arial" w:hAnsi="Arial" w:cs="Arial"/>
          <w:sz w:val="20"/>
          <w:szCs w:val="20"/>
        </w:rPr>
        <w:t xml:space="preserve"> Rifles    . . .    To calm the internal turbulence and allow the civil administration to recoup and transform itself, will be a time consuming process.     .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http://www.sapulse.com/new_comments.php?id=4416_0_1_0_M13</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Cultural Imperialism: An American Tradition</w:t>
      </w:r>
    </w:p>
    <w:p w:rsidR="00C9497F" w:rsidRDefault="00C9497F">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 xml:space="preserve">Julia </w:t>
      </w:r>
      <w:proofErr w:type="spellStart"/>
      <w:r>
        <w:rPr>
          <w:rFonts w:ascii="Arial" w:hAnsi="Arial" w:cs="Arial"/>
          <w:sz w:val="20"/>
          <w:szCs w:val="20"/>
        </w:rPr>
        <w:t>Galeota</w:t>
      </w:r>
      <w:proofErr w:type="spellEnd"/>
      <w:r>
        <w:rPr>
          <w:rFonts w:ascii="Times New Roman" w:hAnsi="Times New Roman"/>
          <w:sz w:val="24"/>
          <w:szCs w:val="24"/>
        </w:rPr>
        <w:t xml:space="preserve">    -    </w:t>
      </w:r>
      <w:r>
        <w:rPr>
          <w:rFonts w:ascii="Arial" w:hAnsi="Arial" w:cs="Arial"/>
          <w:sz w:val="20"/>
          <w:szCs w:val="20"/>
        </w:rPr>
        <w:t>2004 Humanist Essay Contest Winners</w:t>
      </w: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Arial" w:hAnsi="Arial" w:cs="Arial"/>
          <w:sz w:val="20"/>
          <w:szCs w:val="20"/>
        </w:rPr>
        <w:t xml:space="preserve">Julia </w:t>
      </w:r>
      <w:proofErr w:type="spellStart"/>
      <w:r>
        <w:rPr>
          <w:rFonts w:ascii="Arial" w:hAnsi="Arial" w:cs="Arial"/>
          <w:sz w:val="20"/>
          <w:szCs w:val="20"/>
        </w:rPr>
        <w:t>Galeota</w:t>
      </w:r>
      <w:proofErr w:type="spellEnd"/>
      <w:r>
        <w:rPr>
          <w:rFonts w:ascii="Arial" w:hAnsi="Arial" w:cs="Arial"/>
          <w:sz w:val="20"/>
          <w:szCs w:val="20"/>
        </w:rPr>
        <w:t xml:space="preserve"> of McLean, Virginia, is seventeen years old. This essay placed first in the thirteen-to-seventeen-year-old age category of the 2004 Humanist Essay Contest for Young Women and Men of North America.</w:t>
      </w: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Travel almost anywhere in the world today and, whether you suffer from habitual Big Mac cravings or cringe at the thought of missing the newest episode of MTV’s The Real World, your American tastes can be satisfied practically everywhere. This proliferation of American products across the globe is more than mere accident. As a byproduct of globalization, it is part of a larger trend in the conscious dissemination of American attitudes and values that is often referred to as cultural imperialism. In his 1976 work Communication and Cultural Domination, Herbert Schiller defines cultural imperialism as: the sum of the processes by which a society is brought into the modern world system, and how its dominating stratum is attracted, pressured, forced, and sometimes bribed into shaping social institutions to correspond to, or even to promote, the values and structures of the dominant center of the system.</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cultural imperialism involves much more than simple consumer goods; it involves the dissemination of ostensibly American principles, such as freedom and democracy. Though this process might sound appealing on the surface, it masks a frightening truth: many cultures around the world are gradually disappearing due to the overwhelming influence of corporate and cultural America.</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motivations behind American cultural imperialism parallel the justifications for U.S. imperialism throughout history: the desire for access to foreign markets and the belief in the superiority of American culture.    . . .   American corporations want to control the other 95 percent of the world’s consumers as well.    . . .   </w:t>
      </w:r>
    </w:p>
    <w:p w:rsidR="00C9497F" w:rsidRDefault="00C9497F">
      <w:pPr>
        <w:widowControl w:val="0"/>
        <w:autoSpaceDE w:val="0"/>
        <w:autoSpaceDN w:val="0"/>
        <w:adjustRightInd w:val="0"/>
        <w:spacing w:after="0" w:line="240" w:lineRule="auto"/>
        <w:rPr>
          <w:rFonts w:ascii="Times New Roman" w:hAnsi="Times New Roman"/>
          <w:sz w:val="12"/>
          <w:szCs w:val="12"/>
        </w:rPr>
      </w:pPr>
    </w:p>
    <w:p w:rsidR="00C9497F" w:rsidRDefault="00C9497F">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http://www.thehumanist.org/humanist/articles/essay3mayjune04.pdf</w:t>
      </w:r>
    </w:p>
    <w:p w:rsidR="00C9497F" w:rsidRDefault="00C9497F">
      <w:pPr>
        <w:widowControl w:val="0"/>
        <w:autoSpaceDE w:val="0"/>
        <w:autoSpaceDN w:val="0"/>
        <w:adjustRightInd w:val="0"/>
        <w:spacing w:after="0" w:line="240" w:lineRule="auto"/>
        <w:rPr>
          <w:rFonts w:ascii="Times New Roman" w:hAnsi="Times New Roman"/>
          <w:sz w:val="34"/>
          <w:szCs w:val="34"/>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Controlled by the Corporate Narrative: Obama’s Education Policy, the Shock Doctrine, and Mechanisms of Capitalist Power</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Virginia Lea, Univ. Wisconsin-</w:t>
      </w:r>
      <w:proofErr w:type="gramStart"/>
      <w:r>
        <w:rPr>
          <w:rFonts w:ascii="Arial" w:hAnsi="Arial" w:cs="Arial"/>
          <w:sz w:val="20"/>
          <w:szCs w:val="20"/>
        </w:rPr>
        <w:t>Stout  -</w:t>
      </w:r>
      <w:proofErr w:type="gramEnd"/>
      <w:r>
        <w:rPr>
          <w:rFonts w:ascii="Arial" w:hAnsi="Arial" w:cs="Arial"/>
          <w:sz w:val="20"/>
          <w:szCs w:val="20"/>
        </w:rPr>
        <w:t xml:space="preserve">  Journal of Inquiry &amp; Action in Education, 4(1), 2011 p132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nation that destroys its systems of education, degrades its public information, guts its public libraries and turns its airwaves into vehicles for cheap, mindless amusement becomes deaf, dumb and blind.</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prizes test scores above critical thinking and literacy. It celebrates rote vocational training and the singular, amoral skill of making money.</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churns out stunted human products, lacking the capacity and vocabulary to challenge the assumptions and structures of the corporate state. It funnels them into a caste system of drones and systems managers. It transforms a democratic state into a feudal system of corporate masters and serfs.   </w:t>
      </w:r>
      <w:r>
        <w:rPr>
          <w:rFonts w:ascii="Arial" w:hAnsi="Arial" w:cs="Arial"/>
          <w:sz w:val="20"/>
          <w:szCs w:val="20"/>
        </w:rPr>
        <w:tab/>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---Hedges, 2011</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Public schools have been sustained and/or strengthened as hierarchical, inequitable, and undemocratic sites that serve the corporate capitalist state.    . . .   The corporate capitalist agenda has controlled the education policies of President Obama over the last two years.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in positions of power have concocted political and economic crises, and/or taken advantage of “natural” crises, like Hurricane Katrina, to manipulate relatively powerless people into accepting policies and practices that are in the interest of elites and not the mass of the people.    . . .   New Orleans has become a more exclusive corporate playground that before the hurricane.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Race to the Top continues some of the same tendencies that made No Child Left Behind so deeply problematic. We still have corporate-style accountability procedures, the employment of divisive market </w:t>
      </w:r>
      <w:proofErr w:type="gramStart"/>
      <w:r>
        <w:rPr>
          <w:rFonts w:ascii="Arial" w:hAnsi="Arial" w:cs="Arial"/>
          <w:sz w:val="20"/>
          <w:szCs w:val="20"/>
        </w:rPr>
        <w:t>mechanisms,   . . .</w:t>
      </w:r>
      <w:proofErr w:type="gramEnd"/>
      <w:r>
        <w:rPr>
          <w:rFonts w:ascii="Arial" w:hAnsi="Arial" w:cs="Arial"/>
          <w:sz w:val="20"/>
          <w:szCs w:val="20"/>
        </w:rPr>
        <w:t xml:space="preserve">   an uncritical approach to what counts</w:t>
      </w:r>
    </w:p>
    <w:p w:rsidR="00C9497F" w:rsidRDefault="00C9497F">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as</w:t>
      </w:r>
      <w:proofErr w:type="gramEnd"/>
      <w:r>
        <w:rPr>
          <w:rFonts w:ascii="Arial" w:hAnsi="Arial" w:cs="Arial"/>
          <w:sz w:val="20"/>
          <w:szCs w:val="20"/>
        </w:rPr>
        <w:t xml:space="preserve"> important    . . .   In Obama’s plan, competition will still be sponsored.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Obama frequently expresses goals such as “winning the future.” His vision for education is a corporate, capitalist one: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we want to win the global competition for new jobs and industries, we’ve got to</w:t>
      </w:r>
    </w:p>
    <w:p w:rsidR="00C9497F" w:rsidRDefault="00C9497F">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win</w:t>
      </w:r>
      <w:proofErr w:type="gramEnd"/>
      <w:r>
        <w:rPr>
          <w:rFonts w:ascii="Arial" w:hAnsi="Arial" w:cs="Arial"/>
          <w:sz w:val="20"/>
          <w:szCs w:val="20"/>
        </w:rPr>
        <w:t xml:space="preserve"> the global competition to educate our people. We’ve got to have the best</w:t>
      </w:r>
    </w:p>
    <w:p w:rsidR="00C9497F" w:rsidRDefault="00C9497F">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trained</w:t>
      </w:r>
      <w:proofErr w:type="gramEnd"/>
      <w:r>
        <w:rPr>
          <w:rFonts w:ascii="Arial" w:hAnsi="Arial" w:cs="Arial"/>
          <w:sz w:val="20"/>
          <w:szCs w:val="20"/>
        </w:rPr>
        <w:t>, best skilled workforce in the world. That’s how we’ll ensure that the next</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Intel, the next Google, or the next Microsoft is created in America, and hires</w:t>
      </w:r>
    </w:p>
    <w:p w:rsidR="00C9497F" w:rsidRDefault="00C9497F">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American workers.</w:t>
      </w:r>
      <w:proofErr w:type="gramEnd"/>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other words, Obama uses public rhetoric to frame his education policy as a common</w:t>
      </w:r>
    </w:p>
    <w:p w:rsidR="00C9497F" w:rsidRDefault="00C9497F">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sense</w:t>
      </w:r>
      <w:proofErr w:type="gramEnd"/>
      <w:r>
        <w:rPr>
          <w:rFonts w:ascii="Arial" w:hAnsi="Arial" w:cs="Arial"/>
          <w:sz w:val="20"/>
          <w:szCs w:val="20"/>
        </w:rPr>
        <w:t xml:space="preserve"> response to    . . .   the US’s loss of global hegemony and the need for the U.S, to</w:t>
      </w:r>
    </w:p>
    <w:p w:rsidR="00C9497F" w:rsidRDefault="00C9497F">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maintain</w:t>
      </w:r>
      <w:proofErr w:type="gramEnd"/>
      <w:r>
        <w:rPr>
          <w:rFonts w:ascii="Arial" w:hAnsi="Arial" w:cs="Arial"/>
          <w:sz w:val="20"/>
          <w:szCs w:val="20"/>
        </w:rPr>
        <w:t xml:space="preserve"> its </w:t>
      </w:r>
      <w:proofErr w:type="spellStart"/>
      <w:r>
        <w:rPr>
          <w:rFonts w:ascii="Arial" w:hAnsi="Arial" w:cs="Arial"/>
          <w:sz w:val="20"/>
          <w:szCs w:val="20"/>
        </w:rPr>
        <w:t>exceptionalism</w:t>
      </w:r>
      <w:proofErr w:type="spellEnd"/>
      <w:r>
        <w:rPr>
          <w:rFonts w:ascii="Arial" w:hAnsi="Arial" w:cs="Arial"/>
          <w:sz w:val="20"/>
          <w:szCs w:val="20"/>
        </w:rPr>
        <w:t xml:space="preserve"> in the world.</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frames his commitment to education not in terms of the welfare of the people but in terms of the welfare of the largest corporations and the overall capitalist political economy over which he presides. He does so even though that the divide between the rich and the poor in that economy is growing exponentially.</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16"/>
          <w:szCs w:val="16"/>
        </w:rPr>
        <w:tab/>
      </w:r>
      <w:r>
        <w:rPr>
          <w:rFonts w:ascii="Arial" w:hAnsi="Arial" w:cs="Arial"/>
          <w:sz w:val="20"/>
          <w:szCs w:val="20"/>
        </w:rPr>
        <w:t>Obama may believe that if he assuages the corporate economy he will benefit the citizens who most need his help but the opposite appears to be the case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 social systems have been carefully structured and imbued with technologies or mechanisms of power to effect the greatest compliance possible from citizens to the projects of powerful elites.   . . .    Colonizing the definitions of popular signifiers and disseminating new definitions through the corporate media is one way of appropriating meaning and gaining the consent and compliance of citizens.    . . .    The Obama election campaign was brilliant at carrying out this process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neo-liberal, corporate, capitalist state requires inequality in order for corporations to make obscene profits.   . . .    </w:t>
      </w:r>
      <w:proofErr w:type="gramStart"/>
      <w:r>
        <w:rPr>
          <w:rFonts w:ascii="Arial" w:hAnsi="Arial" w:cs="Arial"/>
          <w:sz w:val="20"/>
          <w:szCs w:val="20"/>
        </w:rPr>
        <w:t>This process, which includes socializing, controlling, and maintaining citizens as consenting members of the hierarchical society.</w:t>
      </w:r>
      <w:proofErr w:type="gramEnd"/>
      <w:r>
        <w:rPr>
          <w:rFonts w:ascii="Arial" w:hAnsi="Arial" w:cs="Arial"/>
          <w:sz w:val="20"/>
          <w:szCs w:val="20"/>
        </w:rPr>
        <w:t xml:space="preserve">  . . .  Most of us who fill the role of teachers in public schools today are important front-line agents in the reproduction of the corporate-military capitalist state.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Modern disciplinary mechanisms of power are embedded in the structures of school, and we submit our students to these structures early in their school lives. This </w:t>
      </w:r>
      <w:proofErr w:type="gramStart"/>
      <w:r>
        <w:rPr>
          <w:rFonts w:ascii="Arial" w:hAnsi="Arial" w:cs="Arial"/>
          <w:sz w:val="20"/>
          <w:szCs w:val="20"/>
        </w:rPr>
        <w:t>process,</w:t>
      </w:r>
      <w:proofErr w:type="gramEnd"/>
      <w:r>
        <w:rPr>
          <w:rFonts w:ascii="Arial" w:hAnsi="Arial" w:cs="Arial"/>
          <w:sz w:val="20"/>
          <w:szCs w:val="20"/>
        </w:rPr>
        <w:t xml:space="preserve"> usually experienced less than consciously, works on teachers’ as well as students’ minds and bodies so they consent to the existing socio-economic system.    . . .  </w:t>
      </w:r>
      <w:proofErr w:type="gramStart"/>
      <w:r>
        <w:rPr>
          <w:rFonts w:ascii="Arial" w:hAnsi="Arial" w:cs="Arial"/>
          <w:sz w:val="20"/>
          <w:szCs w:val="20"/>
        </w:rPr>
        <w:t>allowing</w:t>
      </w:r>
      <w:proofErr w:type="gramEnd"/>
      <w:r>
        <w:rPr>
          <w:rFonts w:ascii="Arial" w:hAnsi="Arial" w:cs="Arial"/>
          <w:sz w:val="20"/>
          <w:szCs w:val="20"/>
        </w:rPr>
        <w:t xml:space="preserve"> elites to gain the consent of</w:t>
      </w:r>
    </w:p>
    <w:p w:rsidR="00C9497F" w:rsidRDefault="00C9497F">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populations</w:t>
      </w:r>
      <w:proofErr w:type="gramEnd"/>
      <w:r>
        <w:rPr>
          <w:rFonts w:ascii="Arial" w:hAnsi="Arial" w:cs="Arial"/>
          <w:sz w:val="20"/>
          <w:szCs w:val="20"/>
        </w:rPr>
        <w:t xml:space="preserve"> to their agenda much more efficiently </w:t>
      </w:r>
      <w:proofErr w:type="spellStart"/>
      <w:r>
        <w:rPr>
          <w:rFonts w:ascii="Arial" w:hAnsi="Arial" w:cs="Arial"/>
          <w:sz w:val="20"/>
          <w:szCs w:val="20"/>
        </w:rPr>
        <w:t>that</w:t>
      </w:r>
      <w:proofErr w:type="spellEnd"/>
      <w:r>
        <w:rPr>
          <w:rFonts w:ascii="Arial" w:hAnsi="Arial" w:cs="Arial"/>
          <w:sz w:val="20"/>
          <w:szCs w:val="20"/>
        </w:rPr>
        <w:t xml:space="preserve"> in previous generations, especially once</w:t>
      </w:r>
    </w:p>
    <w:p w:rsidR="00C9497F" w:rsidRDefault="00C9497F">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lastRenderedPageBreak/>
        <w:t>they</w:t>
      </w:r>
      <w:proofErr w:type="gramEnd"/>
      <w:r>
        <w:rPr>
          <w:rFonts w:ascii="Arial" w:hAnsi="Arial" w:cs="Arial"/>
          <w:sz w:val="20"/>
          <w:szCs w:val="20"/>
        </w:rPr>
        <w:t xml:space="preserve"> have been rendered vulnerable by a shock or crisis.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efforts to maintain the public educational process as a supply depot for human capital, agents of the state engage in surveillance.    . . .  Herb Kohl wrote   . . .  I believe that the consequence of scripted curriculum, teacher accountability, continuous monitoring of student performance, high stakes testing, and punishment for not reaching external standards is that schools become educational </w:t>
      </w:r>
      <w:proofErr w:type="spellStart"/>
      <w:r>
        <w:rPr>
          <w:rFonts w:ascii="Arial" w:hAnsi="Arial" w:cs="Arial"/>
          <w:sz w:val="20"/>
          <w:szCs w:val="20"/>
        </w:rPr>
        <w:t>panopticons</w:t>
      </w:r>
      <w:proofErr w:type="spellEnd"/>
      <w:r>
        <w:rPr>
          <w:rFonts w:ascii="Arial" w:hAnsi="Arial" w:cs="Arial"/>
          <w:sz w:val="20"/>
          <w:szCs w:val="20"/>
        </w:rPr>
        <w:t xml:space="preserve">, that is, total control and surveillance communities dedicated to undermining the imagination, creativity, intelligence, and autonomy of students and teachers. The </w:t>
      </w:r>
      <w:proofErr w:type="spellStart"/>
      <w:r>
        <w:rPr>
          <w:rFonts w:ascii="Arial" w:hAnsi="Arial" w:cs="Arial"/>
          <w:sz w:val="20"/>
          <w:szCs w:val="20"/>
        </w:rPr>
        <w:t>panopticon</w:t>
      </w:r>
      <w:proofErr w:type="spellEnd"/>
      <w:r>
        <w:rPr>
          <w:rFonts w:ascii="Arial" w:hAnsi="Arial" w:cs="Arial"/>
          <w:sz w:val="20"/>
          <w:szCs w:val="20"/>
        </w:rPr>
        <w:t xml:space="preserve"> was the name Jeremy Bentham gave to the prison he designed in the</w:t>
      </w:r>
    </w:p>
    <w:p w:rsidR="00C9497F" w:rsidRDefault="00C9497F">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1780s to ensure complete surveillance or prisoners at all time.</w:t>
      </w:r>
      <w:proofErr w:type="gramEnd"/>
      <w:r>
        <w:rPr>
          <w:rFonts w:ascii="Arial" w:hAnsi="Arial" w:cs="Arial"/>
          <w:sz w:val="20"/>
          <w:szCs w:val="20"/>
        </w:rPr>
        <w:t xml:space="preserve">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Interrupting the Onward March of Power: Ideas for Helping Pre-service Teachers See Through the Hegemonic Processes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of us come to see the hegemonic, neo-liberal narrative that promotes privatization, consumerism, and individualism, as common sense, normal and natural, and we identify with its tenets. After two and a half years in office, it is becoming clear that President Obama, while rhetorically concerned about the plight of the dispossessed, has also embraced this cultural script, at least in part.    . . .</w:t>
      </w: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16"/>
          <w:szCs w:val="16"/>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critical multicultural teacher embraces the theoretical viewpoint that radical change in social structures is possible   . . .   Participatory Action Research (PAR) is not new but remains a valuable approach to empowering ethnically and economically diverse voices through problem-posing projects that generate themes of critical concern to students and their communities   . . .  There are an enormous number of counter-hegemonic projects that are being enacted to interrupt the onward march of hegemony and its disciplinary technologies of power.      . . .  </w:t>
      </w:r>
    </w:p>
    <w:p w:rsidR="00C9497F" w:rsidRDefault="00C9497F">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20"/>
          <w:szCs w:val="20"/>
        </w:rPr>
        <w:tab/>
      </w:r>
      <w:r>
        <w:rPr>
          <w:rFonts w:ascii="Times New Roman" w:hAnsi="Times New Roman"/>
          <w:sz w:val="20"/>
          <w:szCs w:val="20"/>
        </w:rPr>
        <w:tab/>
        <w:t xml:space="preserve">          --- https://journal.buffalostate.edu/index.php/soe/article/viewPDFInterstitial/127/58</w:t>
      </w:r>
    </w:p>
    <w:p w:rsidR="00C9497F" w:rsidRDefault="00C9497F">
      <w:pPr>
        <w:widowControl w:val="0"/>
        <w:autoSpaceDE w:val="0"/>
        <w:autoSpaceDN w:val="0"/>
        <w:adjustRightInd w:val="0"/>
        <w:spacing w:after="0" w:line="240" w:lineRule="auto"/>
        <w:rPr>
          <w:rFonts w:ascii="Times New Roman" w:hAnsi="Times New Roman"/>
          <w:sz w:val="34"/>
          <w:szCs w:val="34"/>
        </w:rPr>
      </w:pPr>
    </w:p>
    <w:p w:rsidR="00C9497F" w:rsidRDefault="00C9497F">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africanfront.com:</w:t>
      </w:r>
    </w:p>
    <w:p w:rsidR="00C9497F" w:rsidRDefault="00C9497F">
      <w:pPr>
        <w:widowControl w:val="0"/>
        <w:autoSpaceDE w:val="0"/>
        <w:autoSpaceDN w:val="0"/>
        <w:adjustRightInd w:val="0"/>
        <w:spacing w:after="0" w:line="240" w:lineRule="auto"/>
        <w:rPr>
          <w:rFonts w:ascii="Arial" w:hAnsi="Arial" w:cs="Arial"/>
          <w:sz w:val="8"/>
          <w:szCs w:val="8"/>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Private, BC</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V3K 6S2 Canada</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africanfront.com (AUF)</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OVERVIEW OF AUF SOCIO-POLITICAL ENGAGEMENT</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gramStart"/>
      <w:r>
        <w:rPr>
          <w:rFonts w:ascii="Arial" w:hAnsi="Arial" w:cs="Arial"/>
          <w:sz w:val="20"/>
          <w:szCs w:val="20"/>
        </w:rPr>
        <w:t xml:space="preserve">Portal Design by </w:t>
      </w:r>
      <w:proofErr w:type="spellStart"/>
      <w:r>
        <w:rPr>
          <w:rFonts w:ascii="Arial" w:hAnsi="Arial" w:cs="Arial"/>
          <w:sz w:val="20"/>
          <w:szCs w:val="20"/>
        </w:rPr>
        <w:t>Dreamsparrow</w:t>
      </w:r>
      <w:proofErr w:type="spellEnd"/>
      <w:r>
        <w:rPr>
          <w:rFonts w:ascii="Arial" w:hAnsi="Arial" w:cs="Arial"/>
          <w:sz w:val="20"/>
          <w:szCs w:val="20"/>
        </w:rPr>
        <w:t xml:space="preserve"> Consulting, Inc.</w:t>
      </w:r>
      <w:proofErr w:type="gramEnd"/>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www.africanfront.com/research.php</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Geoff </w:t>
      </w:r>
      <w:proofErr w:type="spellStart"/>
      <w:r>
        <w:rPr>
          <w:rFonts w:ascii="Arial" w:hAnsi="Arial" w:cs="Arial"/>
          <w:sz w:val="20"/>
          <w:szCs w:val="20"/>
        </w:rPr>
        <w:t>Bazira</w:t>
      </w:r>
      <w:proofErr w:type="spellEnd"/>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IT Manager, Enterprise Systems Management</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Business Objects, an SAP Company</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Education: Simon Fraser University</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Consultant: </w:t>
      </w:r>
      <w:proofErr w:type="spellStart"/>
      <w:r>
        <w:rPr>
          <w:rFonts w:ascii="Arial" w:hAnsi="Arial" w:cs="Arial"/>
          <w:sz w:val="20"/>
          <w:szCs w:val="20"/>
        </w:rPr>
        <w:t>Dreamsparrow</w:t>
      </w:r>
      <w:proofErr w:type="spellEnd"/>
      <w:r>
        <w:rPr>
          <w:rFonts w:ascii="Arial" w:hAnsi="Arial" w:cs="Arial"/>
          <w:sz w:val="20"/>
          <w:szCs w:val="20"/>
        </w:rPr>
        <w:t xml:space="preserve"> Consulting Inc.</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May 2001 - March 2002</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proofErr w:type="spellStart"/>
      <w:proofErr w:type="gramStart"/>
      <w:r>
        <w:rPr>
          <w:rFonts w:ascii="Arial" w:hAnsi="Arial" w:cs="Arial"/>
          <w:sz w:val="20"/>
          <w:szCs w:val="20"/>
        </w:rPr>
        <w:t>DreamSparrow</w:t>
      </w:r>
      <w:proofErr w:type="spellEnd"/>
      <w:r>
        <w:rPr>
          <w:rFonts w:ascii="Arial" w:hAnsi="Arial" w:cs="Arial"/>
          <w:sz w:val="20"/>
          <w:szCs w:val="20"/>
        </w:rPr>
        <w:t xml:space="preserve"> Consulting Inc.</w:t>
      </w:r>
      <w:proofErr w:type="gramEnd"/>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2382 Mariana Pl.</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Coquitlam, BC</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V3K 6S2 Canada</w:t>
      </w: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AUF is a historic and global organization, and political party, that is working to consolidate Africa into a unified political, social, and economic entity, by, among other things, promoting high standards within the governance structures of the African Union, compliance monitoring, and engaging the broad masses of Africans in the process of integration and renascence.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AUF was formed in August 1996. The Front has millions of supporters in the African Union and around the world who work hard to advance the cause of African sovereignty, freedom and unity. The AUF works to promote and protect the primacy, integrity and authority of the Pan African Parliament. The PAP is the embodiment of Africa's sovereignty and the highest representative government of the African Union.</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AUF will have candidates standing for the next term of the Pan African Parliament (beginning 2009). Winning a large majority of seats will enable the AUF to implement a rapid, robust, integrated and sustainable social and economic program for the whole of Africa.</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Times New Roman" w:hAnsi="Times New Roman"/>
          <w:sz w:val="24"/>
          <w:szCs w:val="24"/>
        </w:rPr>
      </w:pPr>
      <w:r>
        <w:rPr>
          <w:rFonts w:ascii="Arial" w:hAnsi="Arial" w:cs="Arial"/>
          <w:sz w:val="20"/>
          <w:szCs w:val="20"/>
        </w:rPr>
        <w:tab/>
        <w:t>In the first five years [2009 to 2014] the AUF will put in place an effective system of governance, including a Council of State, a single African currency, a single integrated African army, a massive program of environmental and water conservation, as well as rebuild Africa's social capital and civil relations, put an end to human rights abuse, provide free medical and education, and end Africa's poverty and dependence on foreign aid.</w:t>
      </w:r>
    </w:p>
    <w:p w:rsidR="00C9497F" w:rsidRDefault="00C9497F">
      <w:pPr>
        <w:widowControl w:val="0"/>
        <w:autoSpaceDE w:val="0"/>
        <w:autoSpaceDN w:val="0"/>
        <w:adjustRightInd w:val="0"/>
        <w:spacing w:after="0" w:line="240" w:lineRule="auto"/>
        <w:rPr>
          <w:rFonts w:ascii="Times New Roman" w:hAnsi="Times New Roman"/>
          <w:sz w:val="24"/>
          <w:szCs w:val="24"/>
        </w:rPr>
      </w:pPr>
    </w:p>
    <w:p w:rsidR="00C9497F" w:rsidRDefault="00C9497F">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http://africanfront.com/</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Colonialism</w:t>
      </w: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International Encyclopedia of the Social Sciences   -   1968</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colonial and former colonial powers see what has been happening in recent decades in a very different light. They reject the charge of being oppressors and exploiters and point to their accomplishments in advancing their dependent peoples in every sphere, including the granting of independence to hundreds of millions since 1945.</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they differ greatly in the way in which they have envisaged their colonial mission. The position of four of them — Britain, France, Belgium, and </w:t>
      </w:r>
      <w:proofErr w:type="spellStart"/>
      <w:r>
        <w:rPr>
          <w:rFonts w:ascii="Arial" w:hAnsi="Arial" w:cs="Arial"/>
          <w:sz w:val="20"/>
          <w:szCs w:val="20"/>
        </w:rPr>
        <w:t>Portuga</w:t>
      </w:r>
      <w:proofErr w:type="spellEnd"/>
      <w:r>
        <w:rPr>
          <w:rFonts w:ascii="Arial" w:hAnsi="Arial" w:cs="Arial"/>
          <w:sz w:val="20"/>
          <w:szCs w:val="20"/>
        </w:rPr>
        <w:t xml:space="preserve"> — may be briefly sketched to indicate the wide range of variation.</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Varying colonial policies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Great Britain</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the exception of the United States, whose colonial holdings were far smaller, Great Britain could adapt itself more easily to the new dispensation than any of the other colonial powers. The entire British policy of regarding colonies not as integral parts of the mother country but as countries with their own distinctive ways of life facilitated autonomous development. The colonial peoples were given an </w:t>
      </w:r>
      <w:r>
        <w:rPr>
          <w:rFonts w:ascii="Arial" w:hAnsi="Arial" w:cs="Arial"/>
          <w:sz w:val="20"/>
          <w:szCs w:val="20"/>
        </w:rPr>
        <w:lastRenderedPageBreak/>
        <w:t xml:space="preserve">increasing share in the governing councils, public service, and judiciary and thus were started on what came to be a standard cycle culminating in self-government and then independence. This was a cycle through which the older dominions had passed and which was tested again in India, Ceylon, and elsewhere in the interwar decades. World War </w:t>
      </w:r>
      <w:proofErr w:type="gramStart"/>
      <w:r>
        <w:rPr>
          <w:rFonts w:ascii="Arial" w:hAnsi="Arial" w:cs="Arial"/>
          <w:sz w:val="20"/>
          <w:szCs w:val="20"/>
        </w:rPr>
        <w:t>ii</w:t>
      </w:r>
      <w:proofErr w:type="gramEnd"/>
      <w:r>
        <w:rPr>
          <w:rFonts w:ascii="Arial" w:hAnsi="Arial" w:cs="Arial"/>
          <w:sz w:val="20"/>
          <w:szCs w:val="20"/>
        </w:rPr>
        <w:t xml:space="preserve"> brought both a heightening of the belief that colonial rule imposed responsibility for the well-being of dependent peoples and an acceptance of the need to move speedily to end colonialism. India’s independence, in 1947, started a process of decolonization that dismantled the British empire in Asia and most of Africa and the West Indies; and although difficulties have cropped up where there is a substantial amount of white settlement or race mixture, as in the </w:t>
      </w:r>
      <w:proofErr w:type="spellStart"/>
      <w:r>
        <w:rPr>
          <w:rFonts w:ascii="Arial" w:hAnsi="Arial" w:cs="Arial"/>
          <w:sz w:val="20"/>
          <w:szCs w:val="20"/>
        </w:rPr>
        <w:t>Rhodesias</w:t>
      </w:r>
      <w:proofErr w:type="spellEnd"/>
      <w:r>
        <w:rPr>
          <w:rFonts w:ascii="Arial" w:hAnsi="Arial" w:cs="Arial"/>
          <w:sz w:val="20"/>
          <w:szCs w:val="20"/>
        </w:rPr>
        <w:t>, Kenya, and British Guiana, the British have been able to transform most colonies into independent states within the framework of long-established policies that were already in operation.</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France, on the other hand, was forced to undertake a basic reversal in direction. In contrast to the British, the French inclined always to a policy of cultural, economic, and political assimilation. It was characteristic of French policy that the 1944 Brazzaville conference of leading colonial officials decreed that France’s work of civilization in her colonies excluded any idea of autonomy or of evolution outside the French empire, “even in the distant future.” French aid for the colonies was greatly increased after World War </w:t>
      </w:r>
      <w:proofErr w:type="gramStart"/>
      <w:r>
        <w:rPr>
          <w:rFonts w:ascii="Arial" w:hAnsi="Arial" w:cs="Arial"/>
          <w:sz w:val="20"/>
          <w:szCs w:val="20"/>
        </w:rPr>
        <w:t>ii</w:t>
      </w:r>
      <w:proofErr w:type="gramEnd"/>
      <w:r>
        <w:rPr>
          <w:rFonts w:ascii="Arial" w:hAnsi="Arial" w:cs="Arial"/>
          <w:sz w:val="20"/>
          <w:szCs w:val="20"/>
        </w:rPr>
        <w:t>, and many reforms were introduced, but the bonds linking the colonies to France were not relaxed until the eve of independence. The Indochinese and Algerian wars demonstrated French reluctance to accept colonialism’s end. Even in 1958, when Guinea opted for independence by voting “no” in the referendum on de Gaulle’s constitution, Guinea was treated as an outlaw. Yet in the succeeding months de Gaulle reconciled himself and the French people to African independence on terms of intimate collaboration between France and the newly freed countries—terms often so intimate as to lead to charges that a French neocolonialism had been instituted, rendering independence nominal.</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Belgium</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Belgian rule over the Congo, which came to an abrupt end on July 1, 1960, was an unusual combination of elements. The Belgians concentrated power in Brussels, as did the French in Paris, but they did not follow France in associating Africans with them in the imperial center nor Britain in drawing the Congolese into the local administration and governing councils. The great triumvirate—the Belgian government, the giant corporations, and the church—made tremendous strides in economic development, and to a lesser extent in welfare and education, laying the foundation for what would have been a solid structure if uninterrupted decades of colonial rule had stretched ahead. The Belgian philosophy of colonialism explicitly excluded the creation </w:t>
      </w:r>
      <w:proofErr w:type="gramStart"/>
      <w:r>
        <w:rPr>
          <w:rFonts w:ascii="Arial" w:hAnsi="Arial" w:cs="Arial"/>
          <w:sz w:val="20"/>
          <w:szCs w:val="20"/>
        </w:rPr>
        <w:t>of an</w:t>
      </w:r>
      <w:proofErr w:type="gramEnd"/>
      <w:r>
        <w:rPr>
          <w:rFonts w:ascii="Arial" w:hAnsi="Arial" w:cs="Arial"/>
          <w:sz w:val="20"/>
          <w:szCs w:val="20"/>
        </w:rPr>
        <w:t xml:space="preserve"> elite on the French or British model until mass education would have spread widely and a middle class come into being. The haste with which Belgium moved to sever its formal ties with the Congo following the riots in Leopoldville in January 1959 gave no opportunity to bridge the immense gap between its patronizing paternalism and the responsibilities suddenly assumed by the Congolese, who were left with a government lacking trained African leaders and officials and an army lacking African officers.</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Portugal</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Portuguese offer a fourth variant of colonialism, ruling over an empire shorn of Goa but still reaching from Macao to Mozambique and Angola. Oldest of the Western colonial powers, Portugal continues to protest vigorously that she has no </w:t>
      </w:r>
      <w:proofErr w:type="spellStart"/>
      <w:r>
        <w:rPr>
          <w:rFonts w:ascii="Arial" w:hAnsi="Arial" w:cs="Arial"/>
          <w:sz w:val="20"/>
          <w:szCs w:val="20"/>
        </w:rPr>
        <w:t>nonself</w:t>
      </w:r>
      <w:proofErr w:type="spellEnd"/>
      <w:r>
        <w:rPr>
          <w:rFonts w:ascii="Arial" w:hAnsi="Arial" w:cs="Arial"/>
          <w:sz w:val="20"/>
          <w:szCs w:val="20"/>
        </w:rPr>
        <w:t xml:space="preserve">-governing peoples but only equal provinces of a single indivisible realm. The Portuguese boast that they are free of racial prejudice, but their African colonies are marked by the cleavage between the few thousands of “civilized” or “assimilated” Africans and the millions of “uncivilized.” The 1961 rising in Angola led the Portuguese government to announce a number of reforms, including the abolition of the regime do </w:t>
      </w:r>
      <w:proofErr w:type="spellStart"/>
      <w:r>
        <w:rPr>
          <w:rFonts w:ascii="Arial" w:hAnsi="Arial" w:cs="Arial"/>
          <w:sz w:val="20"/>
          <w:szCs w:val="20"/>
        </w:rPr>
        <w:t>indigenato</w:t>
      </w:r>
      <w:proofErr w:type="spellEnd"/>
      <w:r>
        <w:rPr>
          <w:rFonts w:ascii="Arial" w:hAnsi="Arial" w:cs="Arial"/>
          <w:sz w:val="20"/>
          <w:szCs w:val="20"/>
        </w:rPr>
        <w:t xml:space="preserve"> and the establishment of a single status for all within the Portuguese domain, but the overwhelming majority of the Africans remain illiterate and touched by little more of modernity than pressure to work as laborers for the Europeans. </w:t>
      </w:r>
      <w:r>
        <w:rPr>
          <w:rFonts w:ascii="Arial" w:hAnsi="Arial" w:cs="Arial"/>
          <w:sz w:val="20"/>
          <w:szCs w:val="20"/>
        </w:rPr>
        <w:lastRenderedPageBreak/>
        <w:t>Furthermore, embittered competition has inevitably broken out between the advancing African elements and the thousands of Portuguese peasants and workers officially encouraged to emigrate to Portuguese Africa with the double purpose of relieving home poverty and establishing the Portuguese presence so firmly as to make it unchallengeable. The heart of the problem is that Portugal is itself only a partially developed country, having lived for many years under a dictatorship and being unable to overcome its own poverty and mass illiteracy. Its ability to secure the advancement of millions of people overseas is obviously questionable.    . . .</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http://www.encyclopedia.com/topic/Colonialism.aspx</w:t>
      </w: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Arial" w:hAnsi="Arial" w:cs="Arial"/>
          <w:sz w:val="20"/>
          <w:szCs w:val="20"/>
        </w:rPr>
      </w:pPr>
    </w:p>
    <w:p w:rsidR="00C9497F" w:rsidRDefault="00C9497F">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C9497F" w:rsidRDefault="00C9497F">
      <w:pPr>
        <w:widowControl w:val="0"/>
        <w:autoSpaceDE w:val="0"/>
        <w:autoSpaceDN w:val="0"/>
        <w:adjustRightInd w:val="0"/>
        <w:spacing w:after="0" w:line="240" w:lineRule="auto"/>
        <w:rPr>
          <w:rFonts w:ascii="Times New Roman" w:hAnsi="Times New Roman"/>
          <w:sz w:val="34"/>
          <w:szCs w:val="34"/>
        </w:rPr>
      </w:pPr>
    </w:p>
    <w:p w:rsidR="00C9497F" w:rsidRDefault="00C9497F">
      <w:pPr>
        <w:widowControl w:val="0"/>
        <w:autoSpaceDE w:val="0"/>
        <w:autoSpaceDN w:val="0"/>
        <w:adjustRightInd w:val="0"/>
        <w:spacing w:after="0" w:line="240" w:lineRule="auto"/>
        <w:rPr>
          <w:rFonts w:ascii="Arial" w:hAnsi="Arial" w:cs="Arial"/>
          <w:sz w:val="20"/>
          <w:szCs w:val="20"/>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C9497F" w:rsidSect="00C9497F">
      <w:headerReference w:type="default" r:id="rId6"/>
      <w:footerReference w:type="default" r:id="rId7"/>
      <w:pgSz w:w="12240" w:h="15840"/>
      <w:pgMar w:top="1440" w:right="1440" w:bottom="1440" w:left="1440" w:header="720" w:footer="586"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650" w:rsidRDefault="00455650" w:rsidP="00C9497F">
      <w:pPr>
        <w:spacing w:after="0" w:line="240" w:lineRule="auto"/>
      </w:pPr>
      <w:r>
        <w:separator/>
      </w:r>
    </w:p>
  </w:endnote>
  <w:endnote w:type="continuationSeparator" w:id="0">
    <w:p w:rsidR="00455650" w:rsidRDefault="00455650" w:rsidP="00C949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97F" w:rsidRDefault="00C9497F">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650" w:rsidRDefault="00455650" w:rsidP="00C9497F">
      <w:pPr>
        <w:spacing w:after="0" w:line="240" w:lineRule="auto"/>
      </w:pPr>
      <w:r>
        <w:separator/>
      </w:r>
    </w:p>
  </w:footnote>
  <w:footnote w:type="continuationSeparator" w:id="0">
    <w:p w:rsidR="00455650" w:rsidRDefault="00455650" w:rsidP="00C949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97F" w:rsidRDefault="00C9497F">
    <w:pPr>
      <w:widowControl w:val="0"/>
      <w:tabs>
        <w:tab w:val="center" w:pos="4320"/>
        <w:tab w:val="right" w:pos="8640"/>
      </w:tabs>
      <w:autoSpaceDE w:val="0"/>
      <w:autoSpaceDN w:val="0"/>
      <w:adjustRightInd w:val="0"/>
      <w:spacing w:after="0" w:line="240" w:lineRule="auto"/>
      <w:rPr>
        <w:rFonts w:ascii="Times New Roman" w:hAnsi="Times New Roman"/>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497F"/>
    <w:rsid w:val="000F679F"/>
    <w:rsid w:val="00332CCF"/>
    <w:rsid w:val="00455650"/>
    <w:rsid w:val="00745464"/>
    <w:rsid w:val="00C9497F"/>
    <w:rsid w:val="00F239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9D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18294</Words>
  <Characters>104282</Characters>
  <Application>Microsoft Office Word</Application>
  <DocSecurity>0</DocSecurity>
  <Lines>869</Lines>
  <Paragraphs>244</Paragraphs>
  <ScaleCrop>false</ScaleCrop>
  <Company/>
  <LinksUpToDate>false</LinksUpToDate>
  <CharactersWithSpaces>122332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4</cp:revision>
  <dcterms:created xsi:type="dcterms:W3CDTF">2016-07-08T16:40:00Z</dcterms:created>
  <dcterms:modified xsi:type="dcterms:W3CDTF">2016-11-18T05:59:00Z</dcterms:modified>
</cp:coreProperties>
</file>